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234E">
      <w:pPr>
        <w:pStyle w:val="10"/>
        <w:keepNext/>
        <w:keepLines/>
        <w:shd w:val="clear" w:color="auto" w:fill="auto"/>
        <w:spacing w:after="303" w:line="280" w:lineRule="exact"/>
      </w:pPr>
      <w:r>
        <w:t>Дело № 2 - 45 -136/2017</w:t>
      </w:r>
    </w:p>
    <w:p w:rsidR="00DB234E">
      <w:pPr>
        <w:pStyle w:val="10"/>
        <w:keepNext/>
        <w:keepLines/>
        <w:shd w:val="clear" w:color="auto" w:fill="auto"/>
        <w:spacing w:after="0" w:line="317" w:lineRule="exact"/>
        <w:ind w:left="20"/>
        <w:jc w:val="center"/>
      </w:pPr>
      <w:r>
        <w:t>РЕШЕНИЕ</w:t>
      </w:r>
    </w:p>
    <w:p w:rsidR="00DB234E">
      <w:pPr>
        <w:pStyle w:val="10"/>
        <w:keepNext/>
        <w:keepLines/>
        <w:shd w:val="clear" w:color="auto" w:fill="auto"/>
        <w:spacing w:after="0" w:line="317" w:lineRule="exact"/>
        <w:ind w:left="20"/>
        <w:jc w:val="center"/>
      </w:pPr>
      <w:r>
        <w:t>Именем Российской Федерации</w:t>
      </w:r>
      <w:r>
        <w:br/>
        <w:t>(резолютивная часть)</w:t>
      </w:r>
    </w:p>
    <w:p w:rsidR="00DB234E">
      <w:pPr>
        <w:pStyle w:val="30"/>
        <w:shd w:val="clear" w:color="auto" w:fill="auto"/>
        <w:spacing w:after="0" w:line="200" w:lineRule="exact"/>
        <w:ind w:left="1040"/>
      </w:pPr>
    </w:p>
    <w:p w:rsidR="00DB234E">
      <w:pPr>
        <w:pStyle w:val="20"/>
        <w:shd w:val="clear" w:color="auto" w:fill="auto"/>
        <w:tabs>
          <w:tab w:val="left" w:pos="8126"/>
        </w:tabs>
        <w:spacing w:before="0" w:after="304" w:line="280" w:lineRule="exact"/>
      </w:pPr>
      <w:r>
        <w:t>«13 » июня 2017 года</w:t>
      </w:r>
      <w:r>
        <w:tab/>
        <w:t>г. Керчь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>Мировой судья судебного участка № 51 Керченского судебного района (городской округ Керчь) Республики Крым (по адресу: г. Керчь, ул. Фурманова,9) - Урюпина С.С.,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>исполняя обязанности мирового судьи судебного участка № 45 Керченского судебного района (городской округ Керчь) Республики Крым - Волошиной О.В.,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>с участием лиц: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>ответчика - Галанова С.В.,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>при секретаре - Кузнецовой И.А.,</w:t>
      </w:r>
    </w:p>
    <w:p w:rsidR="00DB234E">
      <w:pPr>
        <w:pStyle w:val="20"/>
        <w:shd w:val="clear" w:color="auto" w:fill="auto"/>
        <w:spacing w:before="0" w:after="304" w:line="326" w:lineRule="exact"/>
        <w:ind w:firstLine="740"/>
      </w:pPr>
      <w:r>
        <w:t xml:space="preserve">рассмотрел в открытом судебном заседании гражданское дело по иску ООО «Группа Ренессанс Страхование» к Галанову </w:t>
      </w:r>
      <w:r w:rsidR="00BE4A76">
        <w:t>С.В.</w:t>
      </w:r>
      <w:r>
        <w:t xml:space="preserve"> о возмещении ущерба в порядке регресса,</w:t>
      </w:r>
    </w:p>
    <w:p w:rsidR="00DB234E">
      <w:pPr>
        <w:pStyle w:val="20"/>
        <w:shd w:val="clear" w:color="auto" w:fill="auto"/>
        <w:spacing w:before="0" w:after="333" w:line="322" w:lineRule="exact"/>
        <w:ind w:firstLine="740"/>
      </w:pPr>
      <w:r>
        <w:t>На основании изложенного и руководствуясь ст. ст. 6, 14, 23, 98; 167, 194-198, ч.З, 4, 5 ст. 199 ГПК РФ, ст.ст. 15, 1064, 1079, 1081 ГК РФ, и ст. 14 Федерального закона РФ «ОБ обязательном страховании гражданской ответственности владельцев транспортных средств» № 40-ФЗ от 25.04.2002 года и п. 76 Правил обязательного страхования гражданской ответственности владельцев транспортных средств, утв. Постановлением Правительства РФ № 263 от 07.05.2003 года, суд,</w:t>
      </w:r>
    </w:p>
    <w:p w:rsidR="00DB234E">
      <w:pPr>
        <w:pStyle w:val="10"/>
        <w:keepNext/>
        <w:keepLines/>
        <w:shd w:val="clear" w:color="auto" w:fill="auto"/>
        <w:spacing w:after="313" w:line="280" w:lineRule="exact"/>
        <w:ind w:left="20"/>
        <w:jc w:val="center"/>
      </w:pPr>
      <w:r>
        <w:t>РЕШИЛ: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>Удовлетворить заявленные исковые требования ООО «Группа Ренессанс Страхование» в полном объеме.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Взыскать с Галанова </w:t>
      </w:r>
      <w:r w:rsidR="00BE4A76">
        <w:t>С.В.</w:t>
      </w:r>
      <w:r>
        <w:t xml:space="preserve"> в пользу ООО «Группа Ренессанс Страхование»:</w:t>
      </w:r>
    </w:p>
    <w:p w:rsidR="00DB234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22" w:lineRule="exact"/>
        <w:ind w:firstLine="740"/>
      </w:pPr>
      <w:r>
        <w:t>сумму оплаченного ООО «Группа Ренессанс Страхование» страхового возмещения в размере 50 000 (пятьдесят тысяч) рублей;</w:t>
      </w:r>
    </w:p>
    <w:p w:rsidR="00DB234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22" w:lineRule="exact"/>
        <w:ind w:firstLine="740"/>
      </w:pPr>
      <w:r>
        <w:t>расходы по уплате государственной пошлины в размере 1 700 (одна тысяча семьсот) рублей;</w:t>
      </w:r>
    </w:p>
    <w:p w:rsidR="00DB234E">
      <w:pPr>
        <w:pStyle w:val="20"/>
        <w:shd w:val="clear" w:color="auto" w:fill="auto"/>
        <w:spacing w:before="0" w:after="0" w:line="322" w:lineRule="exact"/>
        <w:ind w:firstLine="740"/>
      </w:pPr>
      <w:r>
        <w:t>а всего взыскать 51 700 (пятьдесят одну тысячу семьсот) рублей.</w:t>
      </w:r>
    </w:p>
    <w:p w:rsidR="00DB234E" w:rsidRPr="00BE4A76">
      <w:pPr>
        <w:pStyle w:val="40"/>
        <w:shd w:val="clear" w:color="auto" w:fill="auto"/>
        <w:spacing w:before="0" w:line="500" w:lineRule="exact"/>
        <w:ind w:left="3320"/>
        <w:rPr>
          <w:lang w:val="ru-RU"/>
        </w:rPr>
      </w:pPr>
      <w:r>
        <w:rPr>
          <w:lang w:val="ru-RU"/>
        </w:rPr>
        <w:t xml:space="preserve"> </w:t>
      </w:r>
    </w:p>
    <w:p w:rsidR="00DB234E">
      <w:pPr>
        <w:pStyle w:val="20"/>
        <w:shd w:val="clear" w:color="auto" w:fill="auto"/>
        <w:spacing w:before="0" w:after="323" w:line="280" w:lineRule="exact"/>
        <w:ind w:firstLine="740"/>
      </w:pPr>
      <w:r>
        <w:t>В судебном заседании объявлена резолютивная часть решения.</w:t>
      </w:r>
    </w:p>
    <w:p w:rsidR="00BE4A76">
      <w:pPr>
        <w:pStyle w:val="20"/>
        <w:shd w:val="clear" w:color="auto" w:fill="auto"/>
        <w:spacing w:before="0" w:after="0" w:line="322" w:lineRule="exact"/>
        <w:jc w:val="right"/>
      </w:pPr>
      <w:r>
        <w:t>Заявление о составлении мотивированного решения суда может быть подано мировому судье судебного участка № 45 Керченского судебного</w:t>
      </w:r>
    </w:p>
    <w:p w:rsidR="00D133C5">
      <w:pPr>
        <w:pStyle w:val="20"/>
        <w:shd w:val="clear" w:color="auto" w:fill="auto"/>
        <w:spacing w:before="0" w:after="0" w:line="322" w:lineRule="exact"/>
        <w:jc w:val="right"/>
      </w:pPr>
    </w:p>
    <w:p w:rsidR="00D133C5" w:rsidP="00D133C5">
      <w:pPr>
        <w:pStyle w:val="20"/>
        <w:shd w:val="clear" w:color="auto" w:fill="auto"/>
        <w:spacing w:before="0" w:after="0" w:line="322" w:lineRule="exact"/>
      </w:pPr>
      <w:r>
        <w:t>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а отсутствующими в судебном заседании, в течение пятнадцати дней со дня объявления резолютивной части решения суда.</w:t>
      </w:r>
    </w:p>
    <w:p w:rsidR="00D133C5" w:rsidP="00D133C5">
      <w:pPr>
        <w:pStyle w:val="50"/>
        <w:shd w:val="clear" w:color="auto" w:fill="auto"/>
        <w:ind w:left="920"/>
      </w:pPr>
    </w:p>
    <w:p w:rsidR="00D133C5" w:rsidP="00D133C5">
      <w:pPr>
        <w:pStyle w:val="20"/>
        <w:shd w:val="clear" w:color="auto" w:fill="auto"/>
        <w:spacing w:before="0" w:after="0" w:line="322" w:lineRule="exact"/>
        <w:ind w:firstLine="740"/>
      </w:pPr>
      <w:r>
        <w:t>Решение может быть обжаловано в апелляционном порядке в Керченский городской суд, путем подачи жалобы мировому судье судебного участка № 45 Керченского судебного района (городской округ Керчь) Республики Крым, в течение одного месяца, со дня его вынесения, в окончательной форме.</w:t>
      </w:r>
    </w:p>
    <w:p w:rsidR="00D133C5" w:rsidP="00D133C5">
      <w:pPr>
        <w:pStyle w:val="60"/>
        <w:shd w:val="clear" w:color="auto" w:fill="auto"/>
      </w:pPr>
    </w:p>
    <w:p w:rsidR="00D133C5" w:rsidP="00D133C5">
      <w:pPr>
        <w:pStyle w:val="60"/>
        <w:shd w:val="clear" w:color="auto" w:fill="auto"/>
      </w:pPr>
    </w:p>
    <w:p w:rsidR="00DB234E" w:rsidP="00D133C5">
      <w:pPr>
        <w:pStyle w:val="60"/>
        <w:shd w:val="clear" w:color="auto" w:fill="auto"/>
      </w:pPr>
      <w:r>
        <w:t>Мировой судья:                                                              С.С. Урюпина</w:t>
      </w:r>
    </w:p>
    <w:p w:rsidR="00DB234E">
      <w:pPr>
        <w:spacing w:line="360" w:lineRule="exact"/>
      </w:pPr>
    </w:p>
    <w:sectPr w:rsidSect="00D133C5">
      <w:pgSz w:w="11900" w:h="16840"/>
      <w:pgMar w:top="1079" w:right="892" w:bottom="1188" w:left="15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2F17"/>
    <w:multiLevelType w:val="multilevel"/>
    <w:tmpl w:val="09102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B234E"/>
    <w:rsid w:val="00114744"/>
    <w:rsid w:val="001A1F82"/>
    <w:rsid w:val="00B511A3"/>
    <w:rsid w:val="00B51B4D"/>
    <w:rsid w:val="00BE4A76"/>
    <w:rsid w:val="00D133C5"/>
    <w:rsid w:val="00DB2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23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234E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DB2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DB2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DefaultParagraphFont"/>
    <w:link w:val="20"/>
    <w:rsid w:val="00DB2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sid w:val="00DB234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5">
    <w:name w:val="Основной текст (5)_"/>
    <w:basedOn w:val="DefaultParagraphFont"/>
    <w:link w:val="50"/>
    <w:rsid w:val="00DB2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DefaultParagraphFont"/>
    <w:link w:val="60"/>
    <w:rsid w:val="00DB2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"/>
    <w:rsid w:val="00DB2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DefaultParagraphFont"/>
    <w:link w:val="7"/>
    <w:rsid w:val="00DB234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8"/>
      <w:szCs w:val="48"/>
      <w:u w:val="none"/>
    </w:rPr>
  </w:style>
  <w:style w:type="paragraph" w:customStyle="1" w:styleId="10">
    <w:name w:val="Заголовок №1"/>
    <w:basedOn w:val="Normal"/>
    <w:link w:val="1"/>
    <w:rsid w:val="00DB234E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rsid w:val="00DB234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Normal"/>
    <w:link w:val="2"/>
    <w:rsid w:val="00DB234E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DB234E"/>
    <w:pPr>
      <w:shd w:val="clear" w:color="auto" w:fill="FFFFFF"/>
      <w:spacing w:before="60" w:line="0" w:lineRule="atLeast"/>
    </w:pPr>
    <w:rPr>
      <w:rFonts w:ascii="Franklin Gothic Medium" w:eastAsia="Franklin Gothic Medium" w:hAnsi="Franklin Gothic Medium" w:cs="Franklin Gothic Medium"/>
      <w:i/>
      <w:iCs/>
      <w:sz w:val="50"/>
      <w:szCs w:val="50"/>
      <w:lang w:val="en-US" w:eastAsia="en-US" w:bidi="en-US"/>
    </w:rPr>
  </w:style>
  <w:style w:type="paragraph" w:customStyle="1" w:styleId="50">
    <w:name w:val="Основной текст (5)"/>
    <w:basedOn w:val="Normal"/>
    <w:link w:val="5"/>
    <w:rsid w:val="00DB234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Normal"/>
    <w:link w:val="6"/>
    <w:rsid w:val="00DB234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одпись к картинке"/>
    <w:basedOn w:val="Normal"/>
    <w:link w:val="Exact"/>
    <w:rsid w:val="00DB23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Normal"/>
    <w:link w:val="7Exact"/>
    <w:rsid w:val="00DB234E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0633-E603-40CD-9961-09D1826E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