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1A8" w:rsidRPr="006A0816" w:rsidP="009125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2A2B" w:rsidRPr="006A0816" w:rsidP="0091259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Дело № 2 – 46-1064</w:t>
      </w:r>
      <w:r w:rsidRPr="006A0816" w:rsidR="009F5DB8">
        <w:rPr>
          <w:rFonts w:ascii="Times New Roman" w:eastAsia="Times New Roman" w:hAnsi="Times New Roman" w:cs="Times New Roman"/>
          <w:bCs/>
          <w:sz w:val="27"/>
          <w:szCs w:val="27"/>
        </w:rPr>
        <w:t>/2024</w:t>
      </w:r>
    </w:p>
    <w:p w:rsidR="00032A2B" w:rsidRPr="006A0816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РЕШЕНИЕ</w:t>
      </w:r>
    </w:p>
    <w:p w:rsidR="00032A2B" w:rsidRPr="006A0816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Именем Российской Федерации</w:t>
      </w:r>
    </w:p>
    <w:p w:rsidR="00032A2B" w:rsidRPr="006A0816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(резолютивная часть)</w:t>
      </w:r>
    </w:p>
    <w:p w:rsidR="00032A2B" w:rsidRPr="006A081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16 сентября</w:t>
      </w:r>
      <w:r w:rsidRPr="006A0816" w:rsidR="009F5DB8">
        <w:rPr>
          <w:rFonts w:ascii="Times New Roman" w:eastAsia="Times New Roman" w:hAnsi="Times New Roman" w:cs="Times New Roman"/>
          <w:bCs/>
          <w:sz w:val="27"/>
          <w:szCs w:val="27"/>
        </w:rPr>
        <w:t xml:space="preserve"> 2024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года                                                                           г. Керчь </w:t>
      </w:r>
    </w:p>
    <w:p w:rsidR="00912598" w:rsidRPr="006A081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32A2B" w:rsidRPr="006A081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6A0816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секретар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е-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Буглаевой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Н.Г.,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</w:p>
    <w:p w:rsidR="00032A2B" w:rsidRPr="006A0816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рассмотрев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в открытом судебном заседании гражданское дело по иску </w:t>
      </w:r>
      <w:r w:rsidRPr="006A0816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Тубальцеву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6A0816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:rsidR="009F5DB8" w:rsidRPr="006A0816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Руководствуясь ст. ст.  194- 199  ГПК РФ, мировой судья, </w:t>
      </w:r>
    </w:p>
    <w:p w:rsidR="009F5DB8" w:rsidRPr="006A0816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РЕШИЛ:</w:t>
      </w:r>
    </w:p>
    <w:p w:rsidR="00032A2B" w:rsidRPr="006A0816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Исковые требования </w:t>
      </w:r>
      <w:r w:rsidRPr="006A0816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Тубальцеву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6A0816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о взыскании задолженности по оплате взносов на капитальный ремонт общего имущества в многоквартирном доме </w:t>
      </w:r>
      <w:r w:rsidRPr="006A0816" w:rsidR="009F5DB8">
        <w:rPr>
          <w:rFonts w:ascii="Times New Roman" w:eastAsia="Times New Roman" w:hAnsi="Times New Roman" w:cs="Times New Roman"/>
          <w:bCs/>
          <w:sz w:val="27"/>
          <w:szCs w:val="27"/>
        </w:rPr>
        <w:t>удовлетворить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ab/>
      </w:r>
    </w:p>
    <w:p w:rsidR="00032A2B" w:rsidRPr="006A0816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Взыскать с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Тубальцева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  <w:r w:rsidR="008F330C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в пользу </w:t>
      </w:r>
      <w:r w:rsidRPr="006A0816" w:rsidR="00FE17F3">
        <w:rPr>
          <w:rFonts w:ascii="Times New Roman" w:eastAsia="Times New Roman" w:hAnsi="Times New Roman" w:cs="Times New Roman"/>
          <w:bCs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 адресу: </w:t>
      </w:r>
      <w:r w:rsidR="008F330C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в размере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13480,54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рублей, </w:t>
      </w:r>
      <w:r w:rsidRPr="006A0816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пени в размере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2105,51</w:t>
      </w:r>
      <w:r w:rsidRPr="006A0816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6A0816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рублей, 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расходы по оплате государственной пошлины в размере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623,44</w:t>
      </w:r>
      <w:r w:rsidRPr="006A0816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рублей, а всего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16209,49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 (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шестнадцать</w:t>
      </w:r>
      <w:r w:rsidRPr="006A0816" w:rsidR="006F6B79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6A0816" w:rsidR="00912598">
        <w:rPr>
          <w:rFonts w:ascii="Times New Roman" w:eastAsia="Times New Roman" w:hAnsi="Times New Roman" w:cs="Times New Roman"/>
          <w:bCs/>
          <w:sz w:val="27"/>
          <w:szCs w:val="27"/>
        </w:rPr>
        <w:t xml:space="preserve">тысяч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двести девять рублей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49</w:t>
      </w:r>
      <w:r w:rsidRPr="006A0816" w:rsidR="00496111">
        <w:rPr>
          <w:rFonts w:ascii="Times New Roman" w:eastAsia="Times New Roman" w:hAnsi="Times New Roman" w:cs="Times New Roman"/>
          <w:bCs/>
          <w:sz w:val="27"/>
          <w:szCs w:val="27"/>
        </w:rPr>
        <w:t xml:space="preserve"> копеек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).</w:t>
      </w:r>
    </w:p>
    <w:p w:rsidR="00013DE5" w:rsidRPr="006A0816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Решение суда </w:t>
      </w:r>
      <w:r w:rsidRPr="006A0816" w:rsidR="009F5DB8">
        <w:rPr>
          <w:rFonts w:ascii="Times New Roman" w:eastAsia="Times New Roman" w:hAnsi="Times New Roman" w:cs="Times New Roman"/>
          <w:bCs/>
          <w:sz w:val="27"/>
          <w:szCs w:val="27"/>
        </w:rPr>
        <w:t>о взыскании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задолженности </w:t>
      </w:r>
      <w:r w:rsidRPr="006A0816" w:rsidR="009F5DB8">
        <w:rPr>
          <w:rFonts w:ascii="Times New Roman" w:eastAsia="Times New Roman" w:hAnsi="Times New Roman" w:cs="Times New Roman"/>
          <w:bCs/>
          <w:sz w:val="27"/>
          <w:szCs w:val="27"/>
        </w:rPr>
        <w:t xml:space="preserve">с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Тубальцева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F330C">
        <w:rPr>
          <w:rFonts w:ascii="Times New Roman" w:eastAsia="Times New Roman" w:hAnsi="Times New Roman" w:cs="Times New Roman"/>
          <w:bCs/>
          <w:sz w:val="27"/>
          <w:szCs w:val="27"/>
        </w:rPr>
        <w:t>П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, - считать исполненным.</w:t>
      </w:r>
    </w:p>
    <w:p w:rsidR="00032A2B" w:rsidRPr="006A0816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6A0816" w:rsidR="00B42995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6A0816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Мировой судья составляет мотивированное решение суда в течение </w:t>
      </w:r>
      <w:r w:rsidRPr="006A0816" w:rsidR="00CC558D">
        <w:rPr>
          <w:rFonts w:ascii="Times New Roman" w:eastAsia="Times New Roman" w:hAnsi="Times New Roman" w:cs="Times New Roman"/>
          <w:bCs/>
          <w:sz w:val="27"/>
          <w:szCs w:val="27"/>
        </w:rPr>
        <w:t>десяти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6A0816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F5DB8" w:rsidRPr="006A0816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9F5DB8" w:rsidRPr="006A081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Мировой судья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6A0816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6A0816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6A0816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6A0816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    </w:t>
      </w:r>
      <w:r w:rsidRPr="006A0816" w:rsidR="004879D9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</w:t>
      </w:r>
      <w:r w:rsidRPr="006A0816" w:rsidR="00032A2B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</w:t>
      </w:r>
      <w:r w:rsidRPr="006A0816">
        <w:rPr>
          <w:rFonts w:ascii="Times New Roman" w:eastAsia="Times New Roman" w:hAnsi="Times New Roman" w:cs="Times New Roman"/>
          <w:bCs/>
          <w:sz w:val="27"/>
          <w:szCs w:val="27"/>
        </w:rPr>
        <w:t>Полищук Е.Д.</w:t>
      </w:r>
    </w:p>
    <w:p w:rsidR="009F5DB8" w:rsidRPr="006A081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32A2B" w:rsidRPr="006A0816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0587C" w:rsidRPr="006A0816" w:rsidP="00032A2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Sect="0091259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879D9"/>
    <w:rsid w:val="00496111"/>
    <w:rsid w:val="0049673E"/>
    <w:rsid w:val="004A75F2"/>
    <w:rsid w:val="004C2B74"/>
    <w:rsid w:val="004C5791"/>
    <w:rsid w:val="004F0EC8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56CAF"/>
    <w:rsid w:val="00685A80"/>
    <w:rsid w:val="006A0816"/>
    <w:rsid w:val="006D3A4D"/>
    <w:rsid w:val="006E01CE"/>
    <w:rsid w:val="006F6B79"/>
    <w:rsid w:val="00717120"/>
    <w:rsid w:val="00753830"/>
    <w:rsid w:val="007C0A40"/>
    <w:rsid w:val="007D7737"/>
    <w:rsid w:val="007E3B76"/>
    <w:rsid w:val="00813628"/>
    <w:rsid w:val="00821365"/>
    <w:rsid w:val="00846AC5"/>
    <w:rsid w:val="00897451"/>
    <w:rsid w:val="00897AC2"/>
    <w:rsid w:val="008B2904"/>
    <w:rsid w:val="008B36F5"/>
    <w:rsid w:val="008F330C"/>
    <w:rsid w:val="00912598"/>
    <w:rsid w:val="00912F34"/>
    <w:rsid w:val="00920980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C558D"/>
    <w:rsid w:val="00CC759D"/>
    <w:rsid w:val="00CE40DB"/>
    <w:rsid w:val="00D00414"/>
    <w:rsid w:val="00D37219"/>
    <w:rsid w:val="00D40993"/>
    <w:rsid w:val="00D547FA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8D66-0288-42BA-A231-76640E4D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