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A3E" w:rsidP="007F6A3E">
      <w:pPr>
        <w:pStyle w:val="BodyText"/>
        <w:rPr>
          <w:i/>
          <w:sz w:val="28"/>
          <w:szCs w:val="28"/>
        </w:rPr>
      </w:pPr>
    </w:p>
    <w:p w:rsidR="007F6A3E" w:rsidP="007F6A3E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Дело № 2 – 46-1371/2022</w:t>
      </w:r>
    </w:p>
    <w:p w:rsidR="007F6A3E" w:rsidP="007F6A3E">
      <w:pPr>
        <w:tabs>
          <w:tab w:val="left" w:pos="709"/>
        </w:tabs>
        <w:jc w:val="right"/>
        <w:rPr>
          <w:sz w:val="28"/>
          <w:szCs w:val="28"/>
        </w:rPr>
      </w:pPr>
    </w:p>
    <w:p w:rsidR="007F6A3E" w:rsidP="007F6A3E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Р Е З О Л Ю Т И В Н А Я   Ч А С Т Ь</w:t>
      </w:r>
    </w:p>
    <w:p w:rsidR="007F6A3E" w:rsidP="007F6A3E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F6A3E" w:rsidP="007F6A3E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7F6A3E" w:rsidP="007F6A3E">
      <w:pPr>
        <w:ind w:left="709" w:firstLine="425"/>
        <w:rPr>
          <w:sz w:val="28"/>
          <w:szCs w:val="28"/>
        </w:rPr>
      </w:pPr>
    </w:p>
    <w:p w:rsidR="007F6A3E" w:rsidP="007F6A3E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г. Керчь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26 октября 2022 года                                                                                     </w:t>
      </w:r>
    </w:p>
    <w:p w:rsidR="007F6A3E" w:rsidP="007F6A3E">
      <w:pPr>
        <w:ind w:left="709" w:firstLine="425"/>
        <w:rPr>
          <w:sz w:val="28"/>
          <w:szCs w:val="28"/>
        </w:rPr>
      </w:pPr>
    </w:p>
    <w:p w:rsidR="007F6A3E" w:rsidP="007F6A3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исполняя обязанности мирового судьи судебного участка № 46 Керченского судебного района Республики Крым,</w:t>
      </w:r>
    </w:p>
    <w:p w:rsidR="007F6A3E" w:rsidP="007F6A3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при секретаре Приходько Н.А.,</w:t>
      </w:r>
    </w:p>
    <w:p w:rsidR="007F6A3E" w:rsidP="007F6A3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 индивидуального предпринимателя Верейкина Романа Сергеевича к Якубовской Евгении Владимировне о взыскании задолженности по договору микрозайма,</w:t>
      </w:r>
    </w:p>
    <w:p w:rsidR="007F6A3E" w:rsidP="007F6A3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ст. ст. 194-199 ГПК РФ, суд</w:t>
      </w:r>
    </w:p>
    <w:p w:rsidR="007F6A3E" w:rsidP="007F6A3E">
      <w:pPr>
        <w:pStyle w:val="BodyText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Р Е Ш И </w:t>
      </w:r>
      <w:r>
        <w:rPr>
          <w:sz w:val="28"/>
          <w:szCs w:val="28"/>
        </w:rPr>
        <w:t>Л :</w:t>
      </w:r>
    </w:p>
    <w:p w:rsidR="007F6A3E" w:rsidP="007F6A3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Исковые требования индивидуального предпринимателя Верейкина Романа Сергеевича к Якубовской Евгении Владимировне – удовлетворить частично.</w:t>
      </w:r>
    </w:p>
    <w:p w:rsidR="007F6A3E" w:rsidRPr="00D61DCB" w:rsidP="00C06396">
      <w:pPr>
        <w:ind w:firstLine="708"/>
      </w:pPr>
      <w:r>
        <w:rPr>
          <w:sz w:val="28"/>
          <w:szCs w:val="28"/>
        </w:rPr>
        <w:t xml:space="preserve">Взыскать с Якубовской Евгении </w:t>
      </w:r>
      <w:r w:rsidRPr="00C06396">
        <w:rPr>
          <w:sz w:val="28"/>
          <w:szCs w:val="28"/>
        </w:rPr>
        <w:t xml:space="preserve">Владимировны </w:t>
      </w:r>
      <w:r w:rsidRPr="00C06396" w:rsidR="00D61DCB">
        <w:rPr>
          <w:sz w:val="28"/>
          <w:szCs w:val="28"/>
        </w:rPr>
        <w:t>изъято</w:t>
      </w:r>
      <w:r w:rsidR="00C06396">
        <w:t xml:space="preserve"> </w:t>
      </w:r>
      <w:r>
        <w:rPr>
          <w:sz w:val="28"/>
          <w:szCs w:val="28"/>
        </w:rPr>
        <w:t xml:space="preserve">года рождения в пользу индивидуального предпринимателя Верейкина Романа Сергеевича сумму основного долга по договору займа </w:t>
      </w:r>
      <w:r w:rsidRPr="00D61DCB">
        <w:rPr>
          <w:sz w:val="28"/>
          <w:szCs w:val="28"/>
        </w:rPr>
        <w:t xml:space="preserve">от </w:t>
      </w:r>
      <w:r w:rsidRPr="00D61DCB" w:rsidR="00D61DCB">
        <w:rPr>
          <w:sz w:val="28"/>
          <w:szCs w:val="28"/>
        </w:rPr>
        <w:t xml:space="preserve">изъято </w:t>
      </w:r>
      <w:r w:rsidRPr="00D61DCB">
        <w:rPr>
          <w:sz w:val="28"/>
          <w:szCs w:val="28"/>
        </w:rPr>
        <w:t xml:space="preserve">года в размере 4 722 рублей, проценты по договору займа за период с </w:t>
      </w:r>
      <w:r w:rsidRPr="00D61DCB" w:rsidR="00D61DCB">
        <w:rPr>
          <w:sz w:val="28"/>
          <w:szCs w:val="28"/>
        </w:rPr>
        <w:t>изъято</w:t>
      </w:r>
      <w:r w:rsidR="00C06396">
        <w:t xml:space="preserve"> </w:t>
      </w:r>
      <w:r w:rsidRPr="00D61DCB">
        <w:rPr>
          <w:sz w:val="28"/>
          <w:szCs w:val="28"/>
        </w:rPr>
        <w:t xml:space="preserve">по </w:t>
      </w:r>
      <w:r w:rsidRPr="00D61DCB" w:rsidR="00D61DCB">
        <w:rPr>
          <w:sz w:val="28"/>
          <w:szCs w:val="28"/>
        </w:rPr>
        <w:t xml:space="preserve">изъято </w:t>
      </w:r>
      <w:r w:rsidRPr="00D61DCB">
        <w:rPr>
          <w:sz w:val="28"/>
          <w:szCs w:val="28"/>
        </w:rPr>
        <w:t xml:space="preserve">год в размере  4 891 рублей 20 копеек, пени за период с </w:t>
      </w:r>
      <w:r w:rsidRPr="00C06396" w:rsidR="00D61DCB">
        <w:rPr>
          <w:sz w:val="28"/>
          <w:szCs w:val="28"/>
        </w:rPr>
        <w:t>изъято</w:t>
      </w:r>
      <w:r w:rsidRPr="00C06396" w:rsidR="00C06396">
        <w:rPr>
          <w:sz w:val="28"/>
          <w:szCs w:val="28"/>
        </w:rPr>
        <w:t xml:space="preserve"> </w:t>
      </w:r>
      <w:r w:rsidRPr="00D61DCB">
        <w:rPr>
          <w:sz w:val="28"/>
          <w:szCs w:val="28"/>
        </w:rPr>
        <w:t xml:space="preserve">по </w:t>
      </w:r>
      <w:r w:rsidRPr="00D61DCB" w:rsidR="00D61DCB">
        <w:rPr>
          <w:sz w:val="28"/>
          <w:szCs w:val="28"/>
        </w:rPr>
        <w:t xml:space="preserve">изъято </w:t>
      </w:r>
      <w:r w:rsidRPr="00D61DCB"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размере 2000 рублей, расходы на оплату услуг представителя в сумме 3 000 рублей, расходы по оплате государственной пош</w:t>
      </w:r>
      <w:r>
        <w:rPr>
          <w:sz w:val="28"/>
          <w:szCs w:val="28"/>
        </w:rPr>
        <w:t>лины в размере  464 рублей 53 копеек, а всего 15 077 (пятнадцать тысяч семьдесят семь) рублей 73 копеек.</w:t>
      </w:r>
    </w:p>
    <w:p w:rsidR="007F6A3E" w:rsidP="007F6A3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заявленных исковых требованиях индивидуальному предпринимателю </w:t>
      </w:r>
      <w:r>
        <w:rPr>
          <w:sz w:val="28"/>
          <w:szCs w:val="28"/>
        </w:rPr>
        <w:t>Верейкину</w:t>
      </w:r>
      <w:r>
        <w:rPr>
          <w:sz w:val="28"/>
          <w:szCs w:val="28"/>
        </w:rPr>
        <w:t xml:space="preserve"> Роману Сергеевичу – отказать.</w:t>
      </w:r>
    </w:p>
    <w:p w:rsidR="007F6A3E" w:rsidP="007F6A3E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6A3E" w:rsidP="007F6A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F6A3E" w:rsidP="007F6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месяца.</w:t>
      </w:r>
    </w:p>
    <w:p w:rsidR="007F6A3E" w:rsidP="007F6A3E">
      <w:pPr>
        <w:jc w:val="both"/>
        <w:rPr>
          <w:sz w:val="28"/>
          <w:szCs w:val="28"/>
        </w:rPr>
      </w:pPr>
    </w:p>
    <w:p w:rsidR="007F6A3E" w:rsidP="007F6A3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И.Ю. Сергиенко </w:t>
      </w:r>
    </w:p>
    <w:p w:rsidR="007F6A3E" w:rsidP="007F6A3E">
      <w:pPr>
        <w:ind w:firstLine="720"/>
        <w:rPr>
          <w:b/>
          <w:bCs/>
          <w:sz w:val="28"/>
          <w:szCs w:val="28"/>
        </w:rPr>
      </w:pPr>
    </w:p>
    <w:p w:rsidR="007F6A3E" w:rsidP="007F6A3E">
      <w:pPr>
        <w:ind w:firstLine="720"/>
        <w:rPr>
          <w:i/>
          <w:sz w:val="28"/>
          <w:szCs w:val="28"/>
        </w:rPr>
      </w:pPr>
    </w:p>
    <w:p w:rsidR="00FE5A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BC"/>
    <w:rsid w:val="007F6A3E"/>
    <w:rsid w:val="008B5ABC"/>
    <w:rsid w:val="00C06396"/>
    <w:rsid w:val="00D61DCB"/>
    <w:rsid w:val="00FE5A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1F0787-EF4D-4951-BDF0-28A0F385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F6A3E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F6A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7F6A3E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7F6A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