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9F7">
      <w:pPr>
        <w:pStyle w:val="20"/>
        <w:shd w:val="clear" w:color="auto" w:fill="auto"/>
        <w:ind w:right="560"/>
      </w:pPr>
      <w:r>
        <w:t>РЕШЕНИЕ ИМЕНЕМ РОССИЙСКОЙ ФЕДЕРАЦИИ</w:t>
      </w:r>
    </w:p>
    <w:p w:rsidR="005939F7">
      <w:pPr>
        <w:pStyle w:val="1"/>
        <w:shd w:val="clear" w:color="auto" w:fill="auto"/>
        <w:tabs>
          <w:tab w:val="right" w:pos="7770"/>
          <w:tab w:val="left" w:pos="7857"/>
        </w:tabs>
        <w:ind w:left="20" w:firstLine="560"/>
      </w:pPr>
      <w:r>
        <w:t>20 февраля 2025 года</w:t>
      </w:r>
      <w:r>
        <w:tab/>
        <w:t>г.</w:t>
      </w:r>
      <w:r>
        <w:tab/>
        <w:t>Керчь</w:t>
      </w:r>
    </w:p>
    <w:p w:rsidR="005939F7">
      <w:pPr>
        <w:pStyle w:val="1"/>
        <w:shd w:val="clear" w:color="auto" w:fill="auto"/>
        <w:ind w:left="20" w:right="20" w:firstLine="560"/>
      </w:pPr>
      <w:r>
        <w:t xml:space="preserve">Мировой судья судебного участка № 49 Керченского судебного района (городской округ Керчь) Республики Крым </w:t>
      </w:r>
      <w:r>
        <w:t>Кучерова</w:t>
      </w:r>
      <w:r>
        <w:t xml:space="preserve"> С.А., исполняя обязанности мирового судьи судебного участка № 48 Керченского судебного района (городской округ Керчь) Республики Крым, при секретаре Приваловой Д.С, рассмотрев в открытом судебном заседании гражданское дело по иску Некоммерческой организации «Региональный фонд капитального ремонта многоквартирных домов Республики Крым» к Степановой </w:t>
      </w:r>
      <w:r w:rsidR="00597E67">
        <w:t>В.И.</w:t>
      </w:r>
      <w:r>
        <w:t>, Синько</w:t>
      </w:r>
      <w:r>
        <w:t xml:space="preserve"> </w:t>
      </w:r>
      <w:r w:rsidR="00597E67">
        <w:t>Н.П.</w:t>
      </w:r>
      <w:r>
        <w:t xml:space="preserve"> о взыскании задолженности по оплате взносов на капитальный ремонт общего имущества в многоквартирном доме</w:t>
      </w:r>
    </w:p>
    <w:p w:rsidR="005939F7">
      <w:pPr>
        <w:pStyle w:val="1"/>
        <w:shd w:val="clear" w:color="auto" w:fill="auto"/>
        <w:ind w:left="20" w:firstLine="560"/>
      </w:pPr>
      <w:r>
        <w:t>Руководствуясь ст. ст. 56, 98, 194- 199 ГПК РФ 154,155,158 ЖК РФ</w:t>
      </w:r>
    </w:p>
    <w:p w:rsidR="005939F7">
      <w:pPr>
        <w:pStyle w:val="20"/>
        <w:shd w:val="clear" w:color="auto" w:fill="auto"/>
        <w:ind w:left="3700"/>
        <w:jc w:val="left"/>
      </w:pPr>
      <w:r>
        <w:rPr>
          <w:rStyle w:val="22pt"/>
          <w:b/>
          <w:bCs/>
        </w:rPr>
        <w:t>РЕШИЛ:</w:t>
      </w:r>
    </w:p>
    <w:p w:rsidR="005939F7">
      <w:pPr>
        <w:pStyle w:val="1"/>
        <w:shd w:val="clear" w:color="auto" w:fill="auto"/>
        <w:ind w:left="20" w:right="20" w:firstLine="560"/>
      </w:pPr>
      <w:r>
        <w:t xml:space="preserve">Исковые требования Некоммерческой организации «Региональный фонд капитального ремонта многоквартирных домов Республики Крым» к Степановой </w:t>
      </w:r>
      <w:r w:rsidR="00597E67">
        <w:t>В.И.</w:t>
      </w:r>
      <w:r>
        <w:t xml:space="preserve">, Синько </w:t>
      </w:r>
      <w:r w:rsidR="00597E67">
        <w:t>Н.П.</w:t>
      </w:r>
      <w:r>
        <w:t xml:space="preserve"> о взыскании задолженности по оплате взносов на капитальный ремонт общего имущества в многоквартирном доме удовлетворить частично.</w:t>
      </w:r>
    </w:p>
    <w:p w:rsidR="005939F7">
      <w:pPr>
        <w:pStyle w:val="1"/>
        <w:shd w:val="clear" w:color="auto" w:fill="auto"/>
        <w:ind w:left="20" w:right="20" w:firstLine="560"/>
      </w:pPr>
      <w:r>
        <w:t xml:space="preserve">Взыскать с солидарно с Степановой </w:t>
      </w:r>
      <w:r w:rsidR="00597E67">
        <w:t>В.И.</w:t>
      </w:r>
      <w:r>
        <w:t xml:space="preserve">, Синько </w:t>
      </w:r>
      <w:r w:rsidR="00597E67">
        <w:t>Н.П.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дома по адресу: </w:t>
      </w:r>
      <w:r>
        <w:t>г</w:t>
      </w:r>
      <w:r>
        <w:t>.К</w:t>
      </w:r>
      <w:r>
        <w:t>ерчь</w:t>
      </w:r>
      <w:r>
        <w:t xml:space="preserve"> ул. Самойленко д. </w:t>
      </w:r>
      <w:r w:rsidR="00597E67">
        <w:t xml:space="preserve">/изъято/  </w:t>
      </w:r>
      <w:r>
        <w:t>кв.</w:t>
      </w:r>
      <w:r w:rsidRPr="00597E67" w:rsidR="00597E67">
        <w:t xml:space="preserve"> </w:t>
      </w:r>
      <w:r w:rsidR="00597E67">
        <w:t xml:space="preserve">/изъято/  </w:t>
      </w:r>
      <w:r>
        <w:t>в размере 9/10 общей долевой совместной собственности за период с августа 2021 года по октябрь 2024 года в размере 16244 рублей 35 копеек, пени в размере 500 рублей.</w:t>
      </w:r>
    </w:p>
    <w:p w:rsidR="005939F7">
      <w:pPr>
        <w:pStyle w:val="1"/>
        <w:shd w:val="clear" w:color="auto" w:fill="auto"/>
        <w:ind w:left="20" w:right="20" w:firstLine="560"/>
      </w:pPr>
      <w:r>
        <w:t xml:space="preserve">Взыскать с солидарно с Степановой </w:t>
      </w:r>
      <w:r w:rsidR="00597E67">
        <w:t>В.И.</w:t>
      </w:r>
      <w:r>
        <w:t xml:space="preserve">, Синько </w:t>
      </w:r>
      <w:r w:rsidR="00597E67">
        <w:t>Н.П.</w:t>
      </w:r>
      <w:r>
        <w:t xml:space="preserve"> действующих в интересах несовершеннолетней Синько </w:t>
      </w:r>
      <w:r w:rsidR="00597E67">
        <w:t>А.Н.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многоквартирного дома по адресу: </w:t>
      </w:r>
      <w:r>
        <w:t>г</w:t>
      </w:r>
      <w:r>
        <w:t>.К</w:t>
      </w:r>
      <w:r>
        <w:t>ерчь</w:t>
      </w:r>
      <w:r>
        <w:t xml:space="preserve"> ул. Самойленко д. </w:t>
      </w:r>
      <w:r w:rsidR="00597E67">
        <w:t xml:space="preserve">/изъято/  </w:t>
      </w:r>
      <w:r>
        <w:t>кв.</w:t>
      </w:r>
      <w:r w:rsidRPr="00597E67" w:rsidR="00597E67">
        <w:t xml:space="preserve"> </w:t>
      </w:r>
      <w:r w:rsidR="00597E67">
        <w:t xml:space="preserve">/изъято/  </w:t>
      </w:r>
      <w:r>
        <w:t>в размере 1/10 доли в праве собственности за период с августа 2021 года по октябрь 2024 года в размере 1804 рублей 93 копеек, пени в размере 300 рублей.</w:t>
      </w:r>
    </w:p>
    <w:p w:rsidR="005939F7">
      <w:pPr>
        <w:pStyle w:val="1"/>
        <w:shd w:val="clear" w:color="auto" w:fill="auto"/>
        <w:ind w:left="20" w:right="20" w:firstLine="560"/>
      </w:pPr>
      <w:r>
        <w:t xml:space="preserve">Взыскать с солидарно с Степановой </w:t>
      </w:r>
      <w:r w:rsidR="00597E67">
        <w:t>В.И.</w:t>
      </w:r>
      <w:r>
        <w:t xml:space="preserve">, Синько </w:t>
      </w:r>
      <w:r w:rsidR="00597E67">
        <w:t>Н.П.</w:t>
      </w:r>
      <w:r>
        <w:t xml:space="preserve"> действующих и в своих интересах и в интересах несовершеннолетней Синько </w:t>
      </w:r>
      <w:r w:rsidR="00597E67">
        <w:t>А.Н.</w:t>
      </w:r>
      <w:r>
        <w:t xml:space="preserve"> в пользу 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4000 рублей.</w:t>
      </w:r>
    </w:p>
    <w:p w:rsidR="005939F7">
      <w:pPr>
        <w:pStyle w:val="1"/>
        <w:shd w:val="clear" w:color="auto" w:fill="auto"/>
        <w:ind w:left="20" w:firstLine="560"/>
      </w:pPr>
      <w:r>
        <w:t>В удовлетворении остальной части исковых требований отказать.</w:t>
      </w:r>
    </w:p>
    <w:p w:rsidR="005939F7">
      <w:pPr>
        <w:pStyle w:val="1"/>
        <w:shd w:val="clear" w:color="auto" w:fill="auto"/>
        <w:ind w:left="20" w:firstLine="560"/>
      </w:pPr>
      <w:r>
        <w:t>В судебном заседании объявлена резолютивная часть решения.</w:t>
      </w:r>
    </w:p>
    <w:p w:rsidR="005939F7">
      <w:pPr>
        <w:pStyle w:val="1"/>
        <w:shd w:val="clear" w:color="auto" w:fill="auto"/>
        <w:ind w:left="20" w:right="20" w:firstLine="560"/>
      </w:pPr>
      <w:r>
        <w:t xml:space="preserve">Заявление о составлении мотивированного решения суда может быть подано мировому судье судебного участка № 48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липа, участвующие в деле, их представители присутствовали в судебном заседании; в течение пятнадцати дней со дня объявления </w:t>
      </w:r>
      <w:r>
        <w:t>резолютивной</w:t>
      </w:r>
      <w:r>
        <w:br w:type="page"/>
      </w:r>
    </w:p>
    <w:p w:rsidR="005939F7">
      <w:pPr>
        <w:pStyle w:val="1"/>
        <w:shd w:val="clear" w:color="auto" w:fill="auto"/>
        <w:ind w:left="20" w:right="220"/>
      </w:pPr>
      <w:r>
        <w:t>части решения суда, если лица, участвующие в деле, их представители не присутствовали в судебном заседании.</w:t>
      </w:r>
    </w:p>
    <w:p w:rsidR="005939F7">
      <w:pPr>
        <w:pStyle w:val="1"/>
        <w:shd w:val="clear" w:color="auto" w:fill="auto"/>
        <w:spacing w:after="586"/>
        <w:ind w:left="20" w:right="220" w:firstLine="700"/>
      </w:pPr>
      <w:r>
        <w:t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48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5939F7">
      <w:pPr>
        <w:pStyle w:val="1"/>
        <w:shd w:val="clear" w:color="auto" w:fill="auto"/>
        <w:spacing w:line="250" w:lineRule="exact"/>
        <w:ind w:left="20"/>
      </w:pPr>
      <w:r>
        <w:rPr>
          <w:noProof/>
        </w:rPr>
        <mc:AlternateContent>
          <mc:Choice Requires="wps">
            <w:drawing>
              <wp:anchor distT="420370" distB="0" distL="63500" distR="63500" simplePos="0" relativeHeight="251658240" behindDoc="1" locked="0" layoutInCell="1" allowOverlap="1">
                <wp:simplePos x="0" y="0"/>
                <wp:positionH relativeFrom="margin">
                  <wp:posOffset>4470400</wp:posOffset>
                </wp:positionH>
                <wp:positionV relativeFrom="paragraph">
                  <wp:posOffset>3175</wp:posOffset>
                </wp:positionV>
                <wp:extent cx="1102360" cy="146050"/>
                <wp:effectExtent l="3175" t="3175" r="0" b="0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236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39F7">
                            <w:pPr>
                              <w:pStyle w:val="1"/>
                              <w:shd w:val="clear" w:color="auto" w:fill="auto"/>
                              <w:spacing w:line="23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Exact"/>
                                <w:spacing w:val="0"/>
                              </w:rPr>
                              <w:t>С.А.Кучерова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86.8pt;height:11.5pt;margin-top:0.25pt;margin-left:352pt;mso-height-percent:0;mso-height-relative:page;mso-position-horizontal-relative:margin;mso-width-percent:0;mso-width-relative:page;mso-wrap-distance-bottom:0;mso-wrap-distance-left:5pt;mso-wrap-distance-right:5pt;mso-wrap-distance-top:33.1pt;mso-wrap-style:square;position:absolute;visibility:visible;v-text-anchor:top;z-index:-251657216" filled="f" stroked="f">
                <v:textbox style="mso-fit-shape-to-text:t" inset="0,0,0,0">
                  <w:txbxContent>
                    <w:p w:rsidR="005939F7">
                      <w:pPr>
                        <w:pStyle w:val="1"/>
                        <w:shd w:val="clear" w:color="auto" w:fill="auto"/>
                        <w:spacing w:line="230" w:lineRule="exact"/>
                        <w:ind w:left="100"/>
                        <w:jc w:val="left"/>
                      </w:pPr>
                      <w:r>
                        <w:rPr>
                          <w:rStyle w:val="Exact"/>
                          <w:spacing w:val="0"/>
                        </w:rPr>
                        <w:t>С.А.Куче</w:t>
                      </w:r>
                      <w:r>
                        <w:rPr>
                          <w:rStyle w:val="Exact"/>
                          <w:spacing w:val="0"/>
                        </w:rPr>
                        <w:t>рова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5725">
        <w:t>Мировой судья</w:t>
      </w:r>
    </w:p>
    <w:sectPr>
      <w:type w:val="continuous"/>
      <w:pgSz w:w="11909" w:h="16838"/>
      <w:pgMar w:top="1204" w:right="1278" w:bottom="1204" w:left="1122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F7"/>
    <w:rsid w:val="005939F7"/>
    <w:rsid w:val="00597E67"/>
    <w:rsid w:val="006A5725"/>
    <w:rsid w:val="007151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80"/>
      <w:u w:val="single"/>
    </w:rPr>
  </w:style>
  <w:style w:type="character" w:customStyle="1" w:styleId="Exact">
    <w:name w:val="Основной текст Exact"/>
    <w:basedOn w:val="DefaultParagraphFon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5"/>
      <w:szCs w:val="25"/>
      <w:u w:val="non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22pt">
    <w:name w:val="Основной текст (2) + Интервал 2 pt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5"/>
      <w:szCs w:val="25"/>
      <w:u w:val="none"/>
      <w:lang w:val="ru-RU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307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