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89">
      <w:pPr>
        <w:pStyle w:val="10"/>
        <w:shd w:val="clear" w:color="auto" w:fill="auto"/>
        <w:rPr>
          <w:rStyle w:val="3pt"/>
        </w:rPr>
      </w:pPr>
      <w:r>
        <w:rPr>
          <w:rStyle w:val="3pt"/>
        </w:rPr>
        <w:t>РЕШЕНИЕ</w:t>
      </w:r>
    </w:p>
    <w:p w:rsidR="00245F89">
      <w:pPr>
        <w:pStyle w:val="10"/>
        <w:shd w:val="clear" w:color="auto" w:fill="auto"/>
      </w:pPr>
      <w:r>
        <w:rPr>
          <w:rStyle w:val="3pt"/>
        </w:rPr>
        <w:t xml:space="preserve"> </w:t>
      </w:r>
      <w:r>
        <w:t>Именем Российской Федерации</w:t>
      </w:r>
    </w:p>
    <w:p w:rsidR="00BC55DA">
      <w:pPr>
        <w:pStyle w:val="10"/>
        <w:shd w:val="clear" w:color="auto" w:fill="auto"/>
      </w:pPr>
      <w:r>
        <w:t xml:space="preserve"> (резолютивная часть)</w:t>
      </w:r>
    </w:p>
    <w:p w:rsidR="00BC55DA">
      <w:pPr>
        <w:pStyle w:val="10"/>
        <w:shd w:val="clear" w:color="auto" w:fill="auto"/>
        <w:tabs>
          <w:tab w:val="right" w:pos="8338"/>
          <w:tab w:val="left" w:pos="8430"/>
        </w:tabs>
        <w:spacing w:after="296"/>
        <w:ind w:left="20" w:firstLine="720"/>
        <w:jc w:val="both"/>
      </w:pPr>
      <w:r>
        <w:t>10 июля 2024 года</w:t>
      </w:r>
      <w:r>
        <w:tab/>
        <w:t>г.</w:t>
      </w:r>
      <w:r>
        <w:tab/>
        <w:t>Керчь</w:t>
      </w:r>
    </w:p>
    <w:p w:rsidR="00BC55DA">
      <w:pPr>
        <w:pStyle w:val="10"/>
        <w:shd w:val="clear" w:color="auto" w:fill="auto"/>
        <w:spacing w:line="322" w:lineRule="exact"/>
        <w:ind w:left="20" w:right="20" w:firstLine="720"/>
        <w:jc w:val="both"/>
      </w:pPr>
      <w:r>
        <w:t xml:space="preserve">Мировой судья судебного участка № 44 Керченского судебного района (городской округ Керчь) Республики Крым Коваленко Г.И., исполняя обязанности мирового судьи судебного </w:t>
      </w:r>
      <w:r>
        <w:t>участка № 48 Керченского судебного района (городской округ Керчь) Республики Крым, при секретаре Приваловой Д.С., рассмотрев в открытом судебном заседании гражданское дело по исковому заявлению Некоммерческой организации «Региональный фонд капитального рем</w:t>
      </w:r>
      <w:r>
        <w:t>онта многоквартирных домов Республики Крым» к Дорошенко И.А.</w:t>
      </w:r>
      <w: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BC55DA">
      <w:pPr>
        <w:pStyle w:val="10"/>
        <w:shd w:val="clear" w:color="auto" w:fill="auto"/>
        <w:spacing w:line="322" w:lineRule="exact"/>
        <w:ind w:left="20" w:firstLine="720"/>
        <w:jc w:val="both"/>
      </w:pPr>
      <w:r>
        <w:t>руководствуясь ст. ст. 98, 194-199 ГПК Российской Федерации,</w:t>
      </w:r>
    </w:p>
    <w:p w:rsidR="00BC55DA">
      <w:pPr>
        <w:pStyle w:val="10"/>
        <w:shd w:val="clear" w:color="auto" w:fill="auto"/>
        <w:spacing w:line="322" w:lineRule="exact"/>
      </w:pPr>
      <w:r>
        <w:rPr>
          <w:rStyle w:val="3pt"/>
        </w:rPr>
        <w:t>РЕШИЛ</w:t>
      </w:r>
      <w:r>
        <w:t>:</w:t>
      </w:r>
    </w:p>
    <w:p w:rsidR="00BC55DA" w:rsidP="00245F89">
      <w:pPr>
        <w:pStyle w:val="10"/>
        <w:shd w:val="clear" w:color="auto" w:fill="auto"/>
        <w:spacing w:line="322" w:lineRule="exact"/>
        <w:ind w:left="20" w:right="20" w:firstLine="720"/>
        <w:jc w:val="both"/>
      </w:pPr>
      <w:r>
        <w:t>Исков</w:t>
      </w:r>
      <w:r>
        <w:t>ые требования Некоммерческой организации «Региональный фонд капитального ремонта многоквартирных домов Республики Крым» к Дорошенко И.А.</w:t>
      </w:r>
      <w:r>
        <w:t xml:space="preserve"> о взыскании задолженности по оплате взносов на капитальный ремонт общего имущества в многоквартирном доме</w:t>
      </w:r>
      <w:r>
        <w:t xml:space="preserve"> удовлетворить.</w:t>
      </w:r>
    </w:p>
    <w:p w:rsidR="00BC55DA">
      <w:pPr>
        <w:pStyle w:val="10"/>
        <w:shd w:val="clear" w:color="auto" w:fill="auto"/>
        <w:spacing w:line="322" w:lineRule="exact"/>
        <w:ind w:left="20" w:right="20" w:firstLine="720"/>
        <w:jc w:val="both"/>
      </w:pPr>
      <w:r>
        <w:t>Взыскать с Дорошенко И.А.</w:t>
      </w:r>
      <w:r>
        <w:t xml:space="preserve"> </w:t>
      </w:r>
      <w:r>
        <w:t xml:space="preserve">( </w:t>
      </w:r>
      <w:r w:rsidRPr="00245F89">
        <w:rPr>
          <w:b/>
        </w:rPr>
        <w:t>/изъято/</w:t>
      </w:r>
      <w:r>
        <w:t xml:space="preserve"> </w:t>
      </w:r>
      <w:r>
        <w:t>) в пользу Некоммерческой организаци</w:t>
      </w:r>
      <w:r>
        <w:t>и «Региональный фонд капитального ремонта многоквартирных домов Республики Крым» (ОГРН: 1149102183735, ИНН: 9102066504, КПП: 910201001) задолженность по уплате взносов на капитальный ремонт общего имущества в многоквартирном доме (по адресу: г. Керчь, пер.</w:t>
      </w:r>
      <w:r>
        <w:t xml:space="preserve"> </w:t>
      </w:r>
      <w:r>
        <w:t>Клабукова</w:t>
      </w:r>
      <w:r>
        <w:t xml:space="preserve">, </w:t>
      </w:r>
      <w:r w:rsidRPr="00245F89">
        <w:rPr>
          <w:b/>
        </w:rPr>
        <w:t>/изъято/</w:t>
      </w:r>
      <w:r>
        <w:t>) за период с ноября 2020 года по декабрь 2023 года в размере 2532,69 рублей; пени за нарушение сроков оплаты взносов на капитальный ремонт за период с 20 февраля 2021 года по 10 июля 2024 года в размере 486,08 рублей.</w:t>
      </w:r>
    </w:p>
    <w:p w:rsidR="00BC55DA">
      <w:pPr>
        <w:pStyle w:val="10"/>
        <w:shd w:val="clear" w:color="auto" w:fill="auto"/>
        <w:spacing w:line="322" w:lineRule="exact"/>
        <w:ind w:left="20" w:right="20" w:firstLine="720"/>
        <w:jc w:val="both"/>
      </w:pPr>
      <w:r>
        <w:t>Взыскать с До</w:t>
      </w:r>
      <w:r>
        <w:t>рошенко И.А.</w:t>
      </w:r>
      <w:r>
        <w:t xml:space="preserve"> (</w:t>
      </w:r>
      <w:r w:rsidRPr="00245F89">
        <w:rPr>
          <w:b/>
        </w:rPr>
        <w:t>/изъято/</w:t>
      </w:r>
      <w:r>
        <w:t>) в пользу Некоммерческой организации «Региональный фонд капиталь</w:t>
      </w:r>
      <w:r>
        <w:t>ного ремонта многоквартирных домов Республики Крым» (ОГРН: 1149102183735, ИНН: 9102066504, КПП: 910201001) пени, начисляемые в соответствии с частью 14.1 статьи 155 Жилищного кодекса Российской Федерации, в размере одной трехсотой ставки рефинансирования Ц</w:t>
      </w:r>
      <w:r>
        <w:t>ентрального банка Российской Федерации, действующей на день фактической оплаты (с учетом положений и срока действия Постановления Правительства</w:t>
      </w:r>
      <w:r>
        <w:t xml:space="preserve"> </w:t>
      </w:r>
      <w:r>
        <w:t xml:space="preserve">РФ от 26.03.2022 </w:t>
      </w:r>
      <w:r>
        <w:rPr>
          <w:lang w:val="en-US"/>
        </w:rPr>
        <w:t>N</w:t>
      </w:r>
      <w:r w:rsidRPr="00245F89">
        <w:t xml:space="preserve"> </w:t>
      </w:r>
      <w:r>
        <w:t>474 "О некоторых особенностях регулирования жилищных отношений в 2022 - 2024 годах"), за кажд</w:t>
      </w:r>
      <w:r>
        <w:t>ый день просрочки исполнения обязательства по оплате задолженности по взносам на капитальный ремонт общего имущества в многоквартирном доме, образовавшейся за период с ноября 2020 года по декабрь 2023 года, начиная с 11 июля 2024 года и по день фактическог</w:t>
      </w:r>
      <w:r>
        <w:t>о исполнения обязательства по уплате указанной</w:t>
      </w:r>
      <w:r>
        <w:t xml:space="preserve"> суммы задолженности с учетом и пропорционально принадлежащей Дорошенко И.А.</w:t>
      </w:r>
      <w:r>
        <w:t xml:space="preserve"> 1/3 доли в праве общей долевой собственности на недвижимое имущество.</w:t>
      </w:r>
    </w:p>
    <w:p w:rsidR="00BC55DA">
      <w:pPr>
        <w:pStyle w:val="10"/>
        <w:shd w:val="clear" w:color="auto" w:fill="auto"/>
        <w:spacing w:line="322" w:lineRule="exact"/>
        <w:ind w:left="20" w:right="20" w:firstLine="700"/>
        <w:jc w:val="both"/>
      </w:pPr>
      <w:r>
        <w:t>Взыскать с Дорошенко И.А.</w:t>
      </w:r>
      <w:r>
        <w:t xml:space="preserve"> (</w:t>
      </w:r>
      <w:r w:rsidRPr="00245F89">
        <w:rPr>
          <w:b/>
        </w:rPr>
        <w:t>/изъято/</w:t>
      </w:r>
      <w:r>
        <w:t>) в пользу Некоммерческой организации «Региональный фонд капитального ремонта многоквартирных домов Р</w:t>
      </w:r>
      <w:r>
        <w:t xml:space="preserve">еспублики </w:t>
      </w:r>
      <w:r>
        <w:t>Крым» (ОГРН: 1149102183735, ИНН: 9102066504, КПП: 910201001) расходы по оплате государственной пошлины в размере 400,00 рублей.</w:t>
      </w:r>
    </w:p>
    <w:p w:rsidR="00BC55DA">
      <w:pPr>
        <w:pStyle w:val="10"/>
        <w:shd w:val="clear" w:color="auto" w:fill="auto"/>
        <w:spacing w:line="322" w:lineRule="exact"/>
        <w:ind w:left="20" w:right="20" w:firstLine="70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</w:t>
      </w:r>
      <w:r>
        <w:t>этом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</w:t>
      </w:r>
      <w:r>
        <w:t>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55DA">
      <w:pPr>
        <w:pStyle w:val="10"/>
        <w:shd w:val="clear" w:color="auto" w:fill="auto"/>
        <w:spacing w:line="322" w:lineRule="exact"/>
        <w:ind w:left="20" w:right="20" w:firstLine="700"/>
        <w:jc w:val="both"/>
      </w:pPr>
      <w:r>
        <w:t xml:space="preserve">Мировой судья составляет мотивированное решение суда в </w:t>
      </w:r>
      <w: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C55DA">
      <w:pPr>
        <w:pStyle w:val="10"/>
        <w:shd w:val="clear" w:color="auto" w:fill="auto"/>
        <w:spacing w:after="649" w:line="322" w:lineRule="exact"/>
        <w:ind w:left="20" w:right="20" w:firstLine="700"/>
        <w:jc w:val="both"/>
      </w:pPr>
      <w:r>
        <w:t>Решение мирового судьи может быть обжаловано сторонами в апелляционном порядке в Керченский городской суд Республики Кр</w:t>
      </w:r>
      <w:r>
        <w:t>ым через мирового судью судебного участка № 44 Керченского судебного района (городской округ Керчь) Республики Крым в течение месяца со дня принятия решения, а при подаче в установленные сроки заявления о составлении мотивированного решения - в течение мес</w:t>
      </w:r>
      <w:r>
        <w:t>яца со дня принятия решения суда в окончательной форме.</w:t>
      </w:r>
    </w:p>
    <w:p w:rsidR="00BC55DA">
      <w:pPr>
        <w:pStyle w:val="11"/>
        <w:keepNext/>
        <w:keepLines/>
        <w:shd w:val="clear" w:color="auto" w:fill="auto"/>
        <w:spacing w:before="0" w:line="260" w:lineRule="exact"/>
        <w:ind w:left="20"/>
      </w:pPr>
      <w:r>
        <w:t>Мировой судья</w:t>
      </w:r>
      <w:r>
        <w:t xml:space="preserve">                                                                                               </w:t>
      </w:r>
      <w:r>
        <w:t xml:space="preserve"> Коваленко Г.И.</w:t>
      </w:r>
    </w:p>
    <w:sectPr>
      <w:type w:val="continuous"/>
      <w:pgSz w:w="11909" w:h="16838"/>
      <w:pgMar w:top="1044" w:right="971" w:bottom="1039" w:left="9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DA"/>
    <w:rsid w:val="00245F89"/>
    <w:rsid w:val="00BC5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