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DE32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6314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 w:rsidR="00DE324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EA68B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314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марта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A72155" w:rsidRPr="00306BDC" w:rsidP="00A7215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8BC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EA68BC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EA68BC" w:rsidP="00E86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6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ответчика – </w:t>
      </w:r>
      <w:r w:rsidR="00E86CFE">
        <w:rPr>
          <w:rFonts w:ascii="Times New Roman" w:eastAsia="Times New Roman" w:hAnsi="Times New Roman"/>
          <w:sz w:val="28"/>
          <w:szCs w:val="28"/>
          <w:lang w:eastAsia="ru-RU"/>
        </w:rPr>
        <w:t>Соловей А.А.</w:t>
      </w:r>
    </w:p>
    <w:p w:rsidR="00A72155" w:rsidP="00A72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по иску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 w:rsidR="00E86CFE">
        <w:rPr>
          <w:rFonts w:ascii="Times New Roman" w:hAnsi="Times New Roman"/>
          <w:sz w:val="28"/>
          <w:szCs w:val="28"/>
        </w:rPr>
        <w:t xml:space="preserve"> </w:t>
      </w:r>
      <w:r w:rsidR="00E86CFE">
        <w:rPr>
          <w:rFonts w:ascii="Times New Roman" w:eastAsia="Times New Roman" w:hAnsi="Times New Roman"/>
          <w:sz w:val="28"/>
          <w:szCs w:val="28"/>
        </w:rPr>
        <w:t xml:space="preserve">  </w:t>
      </w:r>
      <w:r w:rsidR="00E86CFE">
        <w:rPr>
          <w:rFonts w:ascii="Times New Roman" w:hAnsi="Times New Roman"/>
          <w:sz w:val="28"/>
          <w:szCs w:val="28"/>
        </w:rPr>
        <w:t xml:space="preserve">       </w:t>
      </w:r>
      <w:r w:rsidRPr="00AA5CDD" w:rsidR="00E86CFE">
        <w:rPr>
          <w:rFonts w:ascii="Times New Roman" w:hAnsi="Times New Roman"/>
          <w:sz w:val="28"/>
          <w:szCs w:val="28"/>
        </w:rPr>
        <w:t xml:space="preserve">представителя   </w:t>
      </w:r>
      <w:r w:rsidR="00E86CFE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="00E86CFE">
        <w:rPr>
          <w:rFonts w:ascii="Times New Roman" w:hAnsi="Times New Roman"/>
          <w:sz w:val="28"/>
          <w:szCs w:val="28"/>
        </w:rPr>
        <w:t>Верейкина</w:t>
      </w:r>
      <w:r w:rsidR="00E86CFE">
        <w:rPr>
          <w:rFonts w:ascii="Times New Roman" w:hAnsi="Times New Roman"/>
          <w:sz w:val="28"/>
          <w:szCs w:val="28"/>
        </w:rPr>
        <w:t xml:space="preserve"> Романа Сергеевича – Поляковой Лилии Юрьевны к Соловей Александру Александровичу, третье лицо, не заявляющее самостоятельные требования на предмет спора - ООО     «</w:t>
      </w:r>
      <w:r w:rsidR="00E86CFE">
        <w:rPr>
          <w:rFonts w:ascii="Times New Roman" w:hAnsi="Times New Roman"/>
          <w:sz w:val="28"/>
          <w:szCs w:val="28"/>
        </w:rPr>
        <w:t>Займ</w:t>
      </w:r>
      <w:r w:rsidR="00E86CFE">
        <w:rPr>
          <w:rFonts w:ascii="Times New Roman" w:hAnsi="Times New Roman"/>
          <w:sz w:val="28"/>
          <w:szCs w:val="28"/>
        </w:rPr>
        <w:t xml:space="preserve"> ЭКСПРЕСС», о взыскании задолженности по договору займа</w:t>
      </w:r>
      <w:r w:rsidR="00EA68BC">
        <w:rPr>
          <w:rFonts w:ascii="Times New Roman" w:hAnsi="Times New Roman"/>
          <w:sz w:val="28"/>
          <w:szCs w:val="28"/>
        </w:rPr>
        <w:t>, -</w:t>
      </w:r>
    </w:p>
    <w:p w:rsidR="00CB11EA" w:rsidP="00A72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УСТАНОВИЛ:</w:t>
      </w:r>
    </w:p>
    <w:p w:rsidR="00CB11EA" w:rsidP="00CB11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Верейкин</w:t>
      </w:r>
      <w:r>
        <w:rPr>
          <w:rFonts w:ascii="Times New Roman" w:hAnsi="Times New Roman"/>
          <w:sz w:val="28"/>
          <w:szCs w:val="28"/>
        </w:rPr>
        <w:t xml:space="preserve"> Р.С.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обратил</w:t>
      </w:r>
      <w:r>
        <w:rPr>
          <w:rFonts w:ascii="Times New Roman" w:eastAsia="Times New Roman" w:hAnsi="Times New Roman"/>
          <w:sz w:val="28"/>
          <w:szCs w:val="28"/>
        </w:rPr>
        <w:t xml:space="preserve">ся  к мировому судье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 иско</w:t>
      </w:r>
      <w:r>
        <w:rPr>
          <w:rFonts w:ascii="Times New Roman" w:eastAsia="Times New Roman" w:hAnsi="Times New Roman"/>
          <w:sz w:val="28"/>
          <w:szCs w:val="28"/>
        </w:rPr>
        <w:t xml:space="preserve">вым заявлением к  Соловей А.А. </w:t>
      </w:r>
      <w:r>
        <w:rPr>
          <w:rFonts w:ascii="Times New Roman" w:hAnsi="Times New Roman"/>
          <w:sz w:val="28"/>
          <w:szCs w:val="28"/>
        </w:rPr>
        <w:t>, в котором просило взыскать с ответчика задолженность по договору займа в размере 2000 рублей, проценты по договору займа от 15.11.2015 г. в размере 10000 рублей, расходы на оплату услуг представителя в размере 5000 рублей, расходы по уплате государственной пошлины в размере 480 рублей.</w:t>
      </w:r>
      <w:r>
        <w:rPr>
          <w:rFonts w:ascii="Times New Roman" w:hAnsi="Times New Roman"/>
          <w:sz w:val="28"/>
          <w:szCs w:val="28"/>
        </w:rPr>
        <w:t xml:space="preserve">      Исковые требования мотивированы тем, что    15.11.2015 г. межд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ЭКСПРЕСС» и Соловей А.А. заключен договор займа, согласно которому С</w:t>
      </w:r>
      <w:r w:rsidR="00982929">
        <w:rPr>
          <w:rFonts w:ascii="Times New Roman" w:hAnsi="Times New Roman"/>
          <w:sz w:val="28"/>
          <w:szCs w:val="28"/>
        </w:rPr>
        <w:t xml:space="preserve">оловей А.А. получил </w:t>
      </w:r>
      <w:r w:rsidR="00982929"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в размере 2000 рублей, срок займа 15 календарных дней, процент за пользование денежными средствами 730 % годовых. В случае просрочки возврата займа  начисляются  проценты в размере 2% в день до полного погашения обязательств по договору. </w:t>
      </w:r>
      <w:r w:rsidR="00456A5F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между  ООО «</w:t>
      </w:r>
      <w:r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ЭКСПРЕСС» и ИП </w:t>
      </w:r>
      <w:r>
        <w:rPr>
          <w:rFonts w:ascii="Times New Roman" w:hAnsi="Times New Roman"/>
          <w:sz w:val="28"/>
          <w:szCs w:val="28"/>
        </w:rPr>
        <w:t>Верейкиным</w:t>
      </w:r>
      <w:r>
        <w:rPr>
          <w:rFonts w:ascii="Times New Roman" w:hAnsi="Times New Roman"/>
          <w:sz w:val="28"/>
          <w:szCs w:val="28"/>
        </w:rPr>
        <w:t xml:space="preserve"> Р.С.  был заключен договор цессии. </w:t>
      </w:r>
    </w:p>
    <w:p w:rsidR="00CB11EA" w:rsidP="00CB11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Истец  в судебное заседание явку своего представителя не обеспечил, просил рассмотреть дело в его отсутствие.</w:t>
      </w:r>
    </w:p>
    <w:p w:rsidR="00CB11EA" w:rsidP="00CB11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Третье лицо   в судебное заседание явку своего представителя не обеспечил, о причинах неявки не сообщил.</w:t>
      </w:r>
    </w:p>
    <w:p w:rsidR="00CB11EA" w:rsidP="00CB11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Ответчик в судебном заседании просил отказать в удовлетворении исковых требований, в связи с пропуском срока исковой давности.</w:t>
      </w:r>
    </w:p>
    <w:p w:rsidR="00CB11EA" w:rsidRPr="009B7025" w:rsidP="00CB11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Заслушав ответчика</w:t>
      </w:r>
      <w:r w:rsidR="009829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9B7025">
        <w:rPr>
          <w:rFonts w:ascii="Times New Roman" w:hAnsi="Times New Roman"/>
          <w:sz w:val="28"/>
          <w:szCs w:val="28"/>
        </w:rPr>
        <w:t xml:space="preserve">учив доводы иска, исследовав и оценив имеющиеся в деле доказательства в их совокупности,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9B7025">
        <w:rPr>
          <w:rFonts w:ascii="Times New Roman" w:hAnsi="Times New Roman"/>
          <w:sz w:val="28"/>
          <w:szCs w:val="28"/>
        </w:rPr>
        <w:t xml:space="preserve"> приходит к выводу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Pr="009B7025">
        <w:rPr>
          <w:rFonts w:ascii="Times New Roman" w:hAnsi="Times New Roman"/>
          <w:sz w:val="28"/>
          <w:szCs w:val="28"/>
        </w:rPr>
        <w:t>, что  исковые требования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B7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B7025">
        <w:rPr>
          <w:rFonts w:ascii="Times New Roman" w:hAnsi="Times New Roman"/>
          <w:sz w:val="28"/>
          <w:szCs w:val="28"/>
        </w:rPr>
        <w:t xml:space="preserve">подлежат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7025">
        <w:rPr>
          <w:rFonts w:ascii="Times New Roman" w:hAnsi="Times New Roman"/>
          <w:sz w:val="28"/>
          <w:szCs w:val="28"/>
        </w:rPr>
        <w:t xml:space="preserve">  удовлетворению по следующим основаниям.</w:t>
      </w:r>
    </w:p>
    <w:p w:rsidR="00982929" w:rsidP="00982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Судебным разбирательством установлено и подтверждено материалами дела, что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15.11.2015 г. между ООО «</w:t>
      </w:r>
      <w:r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ЭКСПРЕСС» и Соловей А.А. заключен договор займа, согласно которому Соловей А.А. получил </w:t>
      </w:r>
      <w:r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в размере 2000 рублей, срок возврата – не позднее 30.11.2015 г., процент за пользование денежными средствами 730 % годовых.   31.12.2015 г. между 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ЭКСПРЕСС» и ИП </w:t>
      </w:r>
      <w:r>
        <w:rPr>
          <w:rFonts w:ascii="Times New Roman" w:hAnsi="Times New Roman"/>
          <w:sz w:val="28"/>
          <w:szCs w:val="28"/>
        </w:rPr>
        <w:t>Верейкиным</w:t>
      </w:r>
      <w:r>
        <w:rPr>
          <w:rFonts w:ascii="Times New Roman" w:hAnsi="Times New Roman"/>
          <w:sz w:val="28"/>
          <w:szCs w:val="28"/>
        </w:rPr>
        <w:t xml:space="preserve"> Р.С.  был заключен договор цессии.  </w:t>
      </w:r>
    </w:p>
    <w:p w:rsidR="00CB11EA" w:rsidP="00CB1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В судебном заседании  ответчик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заявлено о применении судом срока исковой давности.</w:t>
      </w:r>
    </w:p>
    <w:p w:rsidR="00CB11EA" w:rsidP="00CB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5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статье 195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B11EA" w:rsidP="00CB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Общий срок исковой давности составляет три года со дня, определяемого в соответствии со </w:t>
      </w:r>
      <w:hyperlink r:id="rId6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статьей 200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настоящего Кодекса   (</w:t>
      </w:r>
      <w:hyperlink r:id="rId7" w:history="1">
        <w:r w:rsidRPr="00441A81">
          <w:rPr>
            <w:rFonts w:ascii="Times New Roman" w:hAnsi="Times New Roman" w:eastAsiaTheme="minorHAnsi"/>
            <w:sz w:val="28"/>
            <w:szCs w:val="28"/>
          </w:rPr>
          <w:t>статья 196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Гражданского кодекса Российской Федерации).</w:t>
      </w:r>
    </w:p>
    <w:p w:rsidR="00CB11EA" w:rsidP="00CB11E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В соответствии с </w:t>
      </w:r>
      <w:hyperlink r:id="rId8" w:history="1">
        <w:r w:rsidRPr="00441A81">
          <w:rPr>
            <w:rFonts w:ascii="Times New Roman" w:hAnsi="Times New Roman" w:eastAsiaTheme="minorHAnsi"/>
            <w:sz w:val="28"/>
            <w:szCs w:val="28"/>
          </w:rPr>
          <w:t xml:space="preserve">пунктом </w:t>
        </w:r>
        <w:r>
          <w:rPr>
            <w:rFonts w:ascii="Times New Roman" w:hAnsi="Times New Roman" w:eastAsiaTheme="minorHAnsi"/>
            <w:sz w:val="28"/>
            <w:szCs w:val="28"/>
          </w:rPr>
          <w:t>2</w:t>
        </w:r>
        <w:r w:rsidRPr="00441A81">
          <w:rPr>
            <w:rFonts w:ascii="Times New Roman" w:hAnsi="Times New Roman" w:eastAsiaTheme="minorHAnsi"/>
            <w:sz w:val="28"/>
            <w:szCs w:val="28"/>
          </w:rPr>
          <w:t xml:space="preserve"> статьи 200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Гражданского кодекса Российской Федерации </w:t>
      </w:r>
      <w:r w:rsidRPr="00833702">
        <w:rPr>
          <w:rFonts w:ascii="Times New Roman" w:hAnsi="Times New Roman" w:eastAsiaTheme="minorHAnsi"/>
          <w:sz w:val="28"/>
          <w:szCs w:val="28"/>
        </w:rPr>
        <w:t>п</w:t>
      </w:r>
      <w:r w:rsidRPr="00833702">
        <w:rPr>
          <w:rFonts w:ascii="Times New Roman" w:hAnsi="Times New Roman" w:cs="Times New Roman"/>
          <w:sz w:val="28"/>
          <w:szCs w:val="28"/>
        </w:rPr>
        <w:t>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CB11EA" w:rsidRPr="00833702" w:rsidP="00B90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сторонами при заключении договора займа определен срок его возврата – не позднее 30.11.2015 г., следовательно,  01.12.2015 г. займодавцу стало известно о нарушении срока возврата займа, </w:t>
      </w:r>
      <w:r>
        <w:rPr>
          <w:rFonts w:ascii="Times New Roman" w:hAnsi="Times New Roman"/>
          <w:sz w:val="28"/>
          <w:szCs w:val="28"/>
        </w:rPr>
        <w:t xml:space="preserve">и течение срока исковой давности начинается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1 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Заключение договора цессии течение срока исковой давности не приостанавливает. </w:t>
      </w:r>
    </w:p>
    <w:p w:rsidR="00CB11EA" w:rsidP="00CB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Согласно </w:t>
      </w:r>
      <w:hyperlink r:id="rId9" w:history="1">
        <w:r w:rsidRPr="00441A81">
          <w:rPr>
            <w:rFonts w:ascii="Times New Roman" w:hAnsi="Times New Roman" w:eastAsiaTheme="minorHAnsi"/>
            <w:sz w:val="28"/>
            <w:szCs w:val="28"/>
          </w:rPr>
          <w:t>пункту 2 статьи 199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ГК РФ исковая давность применяется только по заявлению стороны в споре. 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90100">
        <w:rPr>
          <w:rFonts w:ascii="Times New Roman" w:hAnsi="Times New Roman"/>
          <w:sz w:val="28"/>
          <w:szCs w:val="28"/>
        </w:rPr>
        <w:t xml:space="preserve">ответчиком </w:t>
      </w:r>
      <w:r>
        <w:rPr>
          <w:rFonts w:ascii="Times New Roman" w:hAnsi="Times New Roman"/>
          <w:sz w:val="28"/>
          <w:szCs w:val="28"/>
        </w:rPr>
        <w:t xml:space="preserve">     заявлено о применении судом срока исковой давности.</w:t>
      </w:r>
    </w:p>
    <w:p w:rsidR="00CB11EA" w:rsidP="00CB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соответствии с разъяснениями, содержащимися в п. 15 </w:t>
      </w:r>
      <w:r w:rsidRPr="000108FF">
        <w:rPr>
          <w:rFonts w:ascii="Times New Roman" w:hAnsi="Times New Roman" w:eastAsiaTheme="minorHAnsi"/>
          <w:sz w:val="28"/>
          <w:szCs w:val="28"/>
        </w:rPr>
        <w:t>Постановлени</w:t>
      </w:r>
      <w:r>
        <w:rPr>
          <w:rFonts w:ascii="Times New Roman" w:hAnsi="Times New Roman" w:eastAsiaTheme="minorHAnsi"/>
          <w:sz w:val="28"/>
          <w:szCs w:val="28"/>
        </w:rPr>
        <w:t>я</w:t>
      </w:r>
      <w:r w:rsidRPr="000108FF">
        <w:rPr>
          <w:rFonts w:ascii="Times New Roman" w:hAnsi="Times New Roman" w:eastAsiaTheme="minorHAnsi"/>
          <w:sz w:val="28"/>
          <w:szCs w:val="28"/>
        </w:rPr>
        <w:t xml:space="preserve"> Пленума Верховного Суда РФ от 29.09.2015 N 43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0108FF">
        <w:rPr>
          <w:rFonts w:ascii="Times New Roman" w:hAnsi="Times New Roman" w:eastAsiaTheme="minorHAnsi"/>
          <w:sz w:val="28"/>
          <w:szCs w:val="28"/>
        </w:rPr>
        <w:t xml:space="preserve"> "О некоторых вопросах, связанных с применением норм Гражданского кодекса Российской Федерации об исковой давности"</w:t>
      </w:r>
      <w:r>
        <w:rPr>
          <w:rFonts w:ascii="Times New Roman" w:hAnsi="Times New Roman" w:eastAsiaTheme="minorHAnsi"/>
          <w:sz w:val="28"/>
          <w:szCs w:val="28"/>
        </w:rPr>
        <w:t xml:space="preserve">, истечение срока исковой давности является самостоятельным основанием для отказа в иске </w:t>
      </w:r>
      <w:r w:rsidRPr="00441A81">
        <w:rPr>
          <w:rFonts w:ascii="Times New Roman" w:hAnsi="Times New Roman" w:eastAsiaTheme="minorHAnsi"/>
          <w:sz w:val="28"/>
          <w:szCs w:val="28"/>
        </w:rPr>
        <w:t>(</w:t>
      </w:r>
      <w:hyperlink r:id="rId10" w:history="1">
        <w:r w:rsidRPr="00441A81">
          <w:rPr>
            <w:rFonts w:ascii="Times New Roman" w:hAnsi="Times New Roman" w:eastAsiaTheme="minorHAnsi"/>
            <w:sz w:val="28"/>
            <w:szCs w:val="28"/>
          </w:rPr>
          <w:t>абзац второй пункта 2 статьи 199</w:t>
        </w:r>
      </w:hyperlink>
      <w:r w:rsidRPr="00441A81">
        <w:rPr>
          <w:rFonts w:ascii="Times New Roman" w:hAnsi="Times New Roman" w:eastAsiaTheme="minorHAnsi"/>
          <w:sz w:val="28"/>
          <w:szCs w:val="28"/>
        </w:rPr>
        <w:t xml:space="preserve"> ГК РФ). </w:t>
      </w:r>
      <w:r>
        <w:rPr>
          <w:rFonts w:ascii="Times New Roman" w:hAnsi="Times New Roman" w:eastAsiaTheme="minorHAnsi"/>
          <w:sz w:val="28"/>
          <w:szCs w:val="28"/>
        </w:rPr>
        <w:t>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B11EA" w:rsidP="00B9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</w:t>
      </w:r>
    </w:p>
    <w:p w:rsidR="00CB11EA" w:rsidP="00CB11E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1E8">
        <w:rPr>
          <w:rFonts w:ascii="Times New Roman" w:hAnsi="Times New Roman"/>
          <w:sz w:val="28"/>
          <w:szCs w:val="28"/>
        </w:rPr>
        <w:t xml:space="preserve">В силу </w:t>
      </w:r>
      <w:r w:rsidRPr="001311E8">
        <w:rPr>
          <w:rFonts w:ascii="Times New Roman" w:hAnsi="Times New Roman"/>
          <w:sz w:val="28"/>
          <w:szCs w:val="28"/>
        </w:rPr>
        <w:t>п.п</w:t>
      </w:r>
      <w:r w:rsidRPr="001311E8">
        <w:rPr>
          <w:rFonts w:ascii="Times New Roman" w:hAnsi="Times New Roman"/>
          <w:sz w:val="28"/>
          <w:szCs w:val="28"/>
        </w:rPr>
        <w:t xml:space="preserve">. </w:t>
      </w:r>
      <w:r w:rsidRPr="00424D1F">
        <w:rPr>
          <w:rFonts w:ascii="Times New Roman" w:hAnsi="Times New Roman"/>
          <w:sz w:val="28"/>
          <w:szCs w:val="28"/>
        </w:rPr>
        <w:t>14</w:t>
      </w:r>
      <w:r w:rsidRPr="001311E8">
        <w:rPr>
          <w:rFonts w:ascii="Times New Roman" w:hAnsi="Times New Roman"/>
          <w:sz w:val="28"/>
          <w:szCs w:val="28"/>
        </w:rPr>
        <w:t xml:space="preserve">, 17  </w:t>
      </w:r>
      <w:r w:rsidRPr="001311E8">
        <w:rPr>
          <w:rFonts w:ascii="Times New Roman" w:hAnsi="Times New Roman" w:eastAsiaTheme="minorHAnsi"/>
          <w:sz w:val="28"/>
          <w:szCs w:val="28"/>
        </w:rPr>
        <w:t>Постановления Пленума Верховного Суда РФ от 29.09.2015 N 43   "О некоторых вопросах, связанных с применением норм Гражданского кодекса Российской Федерации об исковой давности",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1311E8">
        <w:rPr>
          <w:rFonts w:ascii="Times New Roman" w:hAnsi="Times New Roman" w:eastAsiaTheme="minorHAnsi"/>
          <w:sz w:val="28"/>
          <w:szCs w:val="28"/>
        </w:rPr>
        <w:t>с</w:t>
      </w:r>
      <w:r w:rsidRPr="00424D1F">
        <w:rPr>
          <w:rFonts w:ascii="Times New Roman" w:hAnsi="Times New Roman"/>
          <w:sz w:val="28"/>
          <w:szCs w:val="28"/>
        </w:rPr>
        <w:t>о дня обращения в суд в установленном порядке за защитой нарушенного права срок исковой давности не течет на протяжении всего времени, пока осуществляется судебная защита (пункт 1 статьи 204 ГК РФ)</w:t>
      </w:r>
      <w:r>
        <w:rPr>
          <w:rFonts w:ascii="Times New Roman" w:hAnsi="Times New Roman"/>
          <w:sz w:val="28"/>
          <w:szCs w:val="28"/>
        </w:rPr>
        <w:t>.</w:t>
      </w:r>
      <w:r w:rsidRPr="00424D1F">
        <w:rPr>
          <w:rFonts w:ascii="Times New Roman" w:hAnsi="Times New Roman"/>
          <w:sz w:val="28"/>
          <w:szCs w:val="28"/>
        </w:rPr>
        <w:t xml:space="preserve"> </w:t>
      </w:r>
      <w:r w:rsidRPr="001311E8">
        <w:rPr>
          <w:rFonts w:ascii="Times New Roman" w:hAnsi="Times New Roman" w:cs="Times New Roman"/>
          <w:sz w:val="28"/>
          <w:szCs w:val="28"/>
        </w:rPr>
        <w:t>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B90100" w:rsidP="00B9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</w:t>
      </w:r>
      <w:r>
        <w:rPr>
          <w:rFonts w:ascii="Times New Roman" w:hAnsi="Times New Roman" w:eastAsiaTheme="minorHAnsi"/>
          <w:sz w:val="28"/>
          <w:szCs w:val="28"/>
        </w:rPr>
        <w:t xml:space="preserve">Из материалов дела видно, что на момент обращения ИП                </w:t>
      </w:r>
      <w:r>
        <w:rPr>
          <w:rFonts w:ascii="Times New Roman" w:hAnsi="Times New Roman" w:eastAsiaTheme="minorHAnsi"/>
          <w:sz w:val="28"/>
          <w:szCs w:val="28"/>
        </w:rPr>
        <w:t>Верейкиным</w:t>
      </w:r>
      <w:r>
        <w:rPr>
          <w:rFonts w:ascii="Times New Roman" w:hAnsi="Times New Roman" w:eastAsiaTheme="minorHAnsi"/>
          <w:sz w:val="28"/>
          <w:szCs w:val="28"/>
        </w:rPr>
        <w:t xml:space="preserve"> Р.С. к мировому судье с заявлением о вынесении судебного приказа о взыскании задолженности по указанному договору займа 02.08.2019 г. срок исковой давности истек. </w:t>
      </w:r>
    </w:p>
    <w:p w:rsidR="00B90100" w:rsidP="00B9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При таких обстоятельствах срок исковой давности, составляющий 3 года, должен исчисляться с даты, когда истец узнал о нарушении своего права, то есть с даты, когда было просрочено обязательство – возврат суммы займа.  </w:t>
      </w:r>
    </w:p>
    <w:p w:rsidR="00CB11EA" w:rsidRPr="00BF33C0" w:rsidP="00B9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Таким образом, истцом пропущен предусмотренный законом срок исковой давности, в </w:t>
      </w:r>
      <w:r>
        <w:rPr>
          <w:rFonts w:ascii="Times New Roman" w:hAnsi="Times New Roman" w:eastAsiaTheme="minorHAnsi"/>
          <w:sz w:val="28"/>
          <w:szCs w:val="28"/>
        </w:rPr>
        <w:t>связи</w:t>
      </w:r>
      <w:r>
        <w:rPr>
          <w:rFonts w:ascii="Times New Roman" w:hAnsi="Times New Roman" w:eastAsiaTheme="minorHAnsi"/>
          <w:sz w:val="28"/>
          <w:szCs w:val="28"/>
        </w:rPr>
        <w:t xml:space="preserve"> с чем в удовлетворении иска должно быть отказано.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C304FF" w:rsidP="00EA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86CFE"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</w:t>
      </w:r>
      <w:r w:rsidR="00A72155">
        <w:rPr>
          <w:rFonts w:ascii="Times New Roman" w:eastAsia="Times New Roman" w:hAnsi="Times New Roman"/>
          <w:sz w:val="28"/>
          <w:szCs w:val="28"/>
        </w:rPr>
        <w:t xml:space="preserve"> </w:t>
      </w:r>
      <w:r w:rsidR="00E86CFE">
        <w:rPr>
          <w:rFonts w:ascii="Times New Roman" w:hAnsi="Times New Roman"/>
          <w:sz w:val="28"/>
          <w:szCs w:val="28"/>
        </w:rPr>
        <w:t xml:space="preserve"> </w:t>
      </w:r>
    </w:p>
    <w:p w:rsidR="00A76FF5" w:rsidP="00E86C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>
      <w:pPr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26 июня 2023 г.</w:t>
      </w:r>
    </w:p>
    <w:p w:rsidR="000C5F95" w:rsidRPr="00BF33C0" w:rsidP="000C5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Попова Н.И.</w:t>
      </w:r>
    </w:p>
    <w:p w:rsidR="000C5F95" w:rsidRPr="00BF33C0" w:rsidP="000C5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5F95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08FF"/>
    <w:rsid w:val="00037288"/>
    <w:rsid w:val="000A10BD"/>
    <w:rsid w:val="000C5F95"/>
    <w:rsid w:val="000F70A2"/>
    <w:rsid w:val="00123A55"/>
    <w:rsid w:val="001311E8"/>
    <w:rsid w:val="00213F5D"/>
    <w:rsid w:val="00283547"/>
    <w:rsid w:val="00306BDC"/>
    <w:rsid w:val="00313427"/>
    <w:rsid w:val="0033037F"/>
    <w:rsid w:val="0034474D"/>
    <w:rsid w:val="00365CBE"/>
    <w:rsid w:val="0039149F"/>
    <w:rsid w:val="003F52A8"/>
    <w:rsid w:val="00401E4F"/>
    <w:rsid w:val="004050B4"/>
    <w:rsid w:val="00424D1F"/>
    <w:rsid w:val="00441A81"/>
    <w:rsid w:val="00456A5F"/>
    <w:rsid w:val="00471B99"/>
    <w:rsid w:val="004755B1"/>
    <w:rsid w:val="00575CB5"/>
    <w:rsid w:val="005817C2"/>
    <w:rsid w:val="005B5CA0"/>
    <w:rsid w:val="006D545C"/>
    <w:rsid w:val="006F6676"/>
    <w:rsid w:val="00773013"/>
    <w:rsid w:val="00786AF4"/>
    <w:rsid w:val="00821264"/>
    <w:rsid w:val="00833702"/>
    <w:rsid w:val="00852CB3"/>
    <w:rsid w:val="00862F86"/>
    <w:rsid w:val="00865A13"/>
    <w:rsid w:val="00887751"/>
    <w:rsid w:val="00925F7B"/>
    <w:rsid w:val="00982929"/>
    <w:rsid w:val="009A29DC"/>
    <w:rsid w:val="009B7025"/>
    <w:rsid w:val="00A72155"/>
    <w:rsid w:val="00A76FF5"/>
    <w:rsid w:val="00A845B9"/>
    <w:rsid w:val="00AA5CDD"/>
    <w:rsid w:val="00AD21C2"/>
    <w:rsid w:val="00AE2A56"/>
    <w:rsid w:val="00AF04C0"/>
    <w:rsid w:val="00B03E67"/>
    <w:rsid w:val="00B074DD"/>
    <w:rsid w:val="00B90100"/>
    <w:rsid w:val="00BC64EC"/>
    <w:rsid w:val="00BF33C0"/>
    <w:rsid w:val="00BF544C"/>
    <w:rsid w:val="00C250C4"/>
    <w:rsid w:val="00C304FF"/>
    <w:rsid w:val="00C335B5"/>
    <w:rsid w:val="00C47B19"/>
    <w:rsid w:val="00C8105B"/>
    <w:rsid w:val="00C92037"/>
    <w:rsid w:val="00CA3405"/>
    <w:rsid w:val="00CB11EA"/>
    <w:rsid w:val="00CD6117"/>
    <w:rsid w:val="00CE3208"/>
    <w:rsid w:val="00D21626"/>
    <w:rsid w:val="00D22F89"/>
    <w:rsid w:val="00D665A0"/>
    <w:rsid w:val="00DB6C09"/>
    <w:rsid w:val="00DE3246"/>
    <w:rsid w:val="00DF7227"/>
    <w:rsid w:val="00E7462B"/>
    <w:rsid w:val="00E86CFE"/>
    <w:rsid w:val="00EA68BC"/>
    <w:rsid w:val="00F84BE6"/>
    <w:rsid w:val="00FA5C59"/>
    <w:rsid w:val="00FE6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unhideWhenUsed/>
    <w:rsid w:val="00CB1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B11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F82061FFF153B12C24C1ECAAB67FDDEA4547C2941358467A2589DA005DD9D665C4F5A7997FC4AA6C6088BE3210FB32276A27786897885FK4f3Q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C19DC3A50328225C2D35215F6D6A6F7BEAB2E047C2F76A89811FFBE4655A602FAC1B5C20FA693834C194F2211596B13973B2E3A852CF52X0X8Q" TargetMode="External" /><Relationship Id="rId6" Type="http://schemas.openxmlformats.org/officeDocument/2006/relationships/hyperlink" Target="consultantplus://offline/ref=48D3DF89B5202F35495029CEC4586EA3E31072F8566295DC017FA0048714261FEF0E62231E6EE2502ECC666DF3BBCA43919E2C410B5CD06DI9YDQ" TargetMode="External" /><Relationship Id="rId7" Type="http://schemas.openxmlformats.org/officeDocument/2006/relationships/hyperlink" Target="consultantplus://offline/ref=D1C19DC3A50328225C2D35215F6D6A6F7BEAB2E047C2F76A89811FFBE4655A602FAC1B5C20FA693836C194F2211596B13973B2E3A852CF52X0X8Q" TargetMode="External" /><Relationship Id="rId8" Type="http://schemas.openxmlformats.org/officeDocument/2006/relationships/hyperlink" Target="consultantplus://offline/ref=D1C19DC3A50328225C2D35215F6D6A6F7BEAB2E047C2F76A89811FFBE4655A602FAC1B5C20FA693632C194F2211596B13973B2E3A852CF52X0X8Q" TargetMode="External" /><Relationship Id="rId9" Type="http://schemas.openxmlformats.org/officeDocument/2006/relationships/hyperlink" Target="consultantplus://offline/ref=5DAF79568D420CA551859698E68649497BC04CBD09A18AE89B130BBCEA5881BA82614DD9FC8D0166CC0324BE4CAE08ACDA30A85A10418FE7e3jD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F99F-F83B-4350-92E3-BC68D53F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