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DA6" w:rsidRPr="00117A88" w:rsidP="009A5DA6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7A88">
        <w:rPr>
          <w:sz w:val="24"/>
          <w:szCs w:val="24"/>
        </w:rPr>
        <w:t>Дело № 2 – 51-</w:t>
      </w:r>
      <w:r w:rsidRPr="009A5DA6">
        <w:rPr>
          <w:sz w:val="24"/>
          <w:szCs w:val="24"/>
        </w:rPr>
        <w:t>38</w:t>
      </w:r>
      <w:r>
        <w:rPr>
          <w:sz w:val="24"/>
          <w:szCs w:val="24"/>
          <w:lang w:val="en-US"/>
        </w:rPr>
        <w:t>0</w:t>
      </w:r>
      <w:r w:rsidRPr="00117A88">
        <w:rPr>
          <w:sz w:val="24"/>
          <w:szCs w:val="24"/>
        </w:rPr>
        <w:t>/2019</w:t>
      </w:r>
    </w:p>
    <w:p w:rsidR="009A5DA6" w:rsidRPr="00117A88" w:rsidP="009A5DA6">
      <w:pPr>
        <w:pStyle w:val="Title"/>
        <w:ind w:left="6372" w:firstLine="708"/>
        <w:contextualSpacing/>
        <w:rPr>
          <w:sz w:val="24"/>
          <w:szCs w:val="24"/>
        </w:rPr>
      </w:pPr>
    </w:p>
    <w:p w:rsidR="009A5DA6" w:rsidRPr="00117A88" w:rsidP="009A5DA6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ЗАОЧНОЕ     РЕШЕНИЕ</w:t>
      </w:r>
    </w:p>
    <w:p w:rsidR="009A5DA6" w:rsidRPr="00117A88" w:rsidP="009A5DA6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Именем Российской Федерации</w:t>
      </w:r>
    </w:p>
    <w:p w:rsidR="009A5DA6" w:rsidRPr="00117A88" w:rsidP="009A5DA6">
      <w:pPr>
        <w:pStyle w:val="Title"/>
        <w:contextualSpacing/>
        <w:rPr>
          <w:sz w:val="24"/>
          <w:szCs w:val="24"/>
        </w:rPr>
      </w:pPr>
      <w:r w:rsidRPr="00117A88">
        <w:rPr>
          <w:sz w:val="24"/>
          <w:szCs w:val="24"/>
        </w:rPr>
        <w:t>/резолютивная часть/</w:t>
      </w:r>
    </w:p>
    <w:p w:rsidR="009A5DA6" w:rsidRPr="00117A88" w:rsidP="009A5DA6">
      <w:pPr>
        <w:pStyle w:val="Title"/>
        <w:contextualSpacing/>
        <w:jc w:val="both"/>
        <w:rPr>
          <w:b w:val="0"/>
          <w:sz w:val="24"/>
          <w:szCs w:val="24"/>
        </w:rPr>
      </w:pPr>
    </w:p>
    <w:p w:rsidR="009A5DA6" w:rsidRPr="00117A88" w:rsidP="009A5DA6">
      <w:pPr>
        <w:pStyle w:val="Title"/>
        <w:contextualSpacing/>
        <w:jc w:val="both"/>
        <w:rPr>
          <w:b w:val="0"/>
          <w:sz w:val="24"/>
          <w:szCs w:val="24"/>
        </w:rPr>
      </w:pPr>
      <w:r w:rsidRPr="009A5DA6">
        <w:rPr>
          <w:b w:val="0"/>
          <w:sz w:val="24"/>
          <w:szCs w:val="24"/>
        </w:rPr>
        <w:t xml:space="preserve">13 </w:t>
      </w:r>
      <w:r w:rsidRPr="00117A88">
        <w:rPr>
          <w:b w:val="0"/>
          <w:sz w:val="24"/>
          <w:szCs w:val="24"/>
        </w:rPr>
        <w:t>сентября 2019 года</w:t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  <w:t xml:space="preserve"> </w:t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</w:r>
      <w:r w:rsidRPr="00117A88">
        <w:rPr>
          <w:b w:val="0"/>
          <w:sz w:val="24"/>
          <w:szCs w:val="24"/>
        </w:rPr>
        <w:tab/>
        <w:t xml:space="preserve">                            г. Керчь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9A5DA6" w:rsidRPr="00117A88" w:rsidP="009A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A1095F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Чушкову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5F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9A5DA6" w:rsidRPr="00117A88" w:rsidP="009A5D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DA6" w:rsidRPr="00117A88" w:rsidP="009A5DA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9A5DA6" w:rsidRPr="00117A88" w:rsidP="009A5D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5DA6" w:rsidRPr="00117A88" w:rsidP="009A5D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5DA6" w:rsidRPr="00117A88" w:rsidP="009A5DA6">
      <w:pPr>
        <w:contextualSpacing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ab/>
      </w:r>
    </w:p>
    <w:p w:rsidR="009A5DA6" w:rsidRPr="00117A88" w:rsidP="009A5DA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Чушкова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5F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 пользу </w:t>
      </w:r>
      <w:r w:rsidRPr="00117A88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A1095F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1095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1095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A10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(заключенного между </w:t>
      </w:r>
      <w:r>
        <w:rPr>
          <w:rFonts w:ascii="Times New Roman" w:hAnsi="Times New Roman" w:cs="Times New Roman"/>
          <w:sz w:val="24"/>
          <w:szCs w:val="24"/>
        </w:rPr>
        <w:t>Чушковым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5F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1095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9A5DA6" w:rsidRPr="00117A88" w:rsidP="009A5DA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</w:p>
    <w:p w:rsidR="009A5DA6" w:rsidRPr="00117A88" w:rsidP="009A5DA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9A5DA6" w:rsidRPr="00117A88" w:rsidP="009A5D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C16">
        <w:rPr>
          <w:rFonts w:ascii="Times New Roman" w:hAnsi="Times New Roman" w:cs="Times New Roman"/>
          <w:color w:val="000000"/>
          <w:sz w:val="24"/>
          <w:szCs w:val="24"/>
        </w:rPr>
        <w:t>руб. (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DA6" w:rsidRPr="00117A88" w:rsidP="009A5DA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>Отказать</w:t>
      </w:r>
      <w:r w:rsidRPr="00117A88">
        <w:rPr>
          <w:rFonts w:ascii="Times New Roman" w:hAnsi="Times New Roman" w:cs="Times New Roman"/>
          <w:sz w:val="24"/>
          <w:szCs w:val="24"/>
        </w:rPr>
        <w:t xml:space="preserve"> Веревкиной </w:t>
      </w:r>
      <w:r w:rsidR="000A2E39">
        <w:rPr>
          <w:rFonts w:ascii="Times New Roman" w:hAnsi="Times New Roman" w:cs="Times New Roman"/>
          <w:sz w:val="24"/>
          <w:szCs w:val="24"/>
        </w:rPr>
        <w:t>Т.В.</w:t>
      </w:r>
      <w:r w:rsidRPr="00117A88">
        <w:rPr>
          <w:rFonts w:ascii="Times New Roman" w:hAnsi="Times New Roman" w:cs="Times New Roman"/>
          <w:sz w:val="24"/>
          <w:szCs w:val="24"/>
        </w:rPr>
        <w:t xml:space="preserve"> во взыскании с </w:t>
      </w:r>
      <w:r w:rsidR="00463C16">
        <w:rPr>
          <w:rFonts w:ascii="Times New Roman" w:hAnsi="Times New Roman" w:cs="Times New Roman"/>
          <w:sz w:val="24"/>
          <w:szCs w:val="24"/>
        </w:rPr>
        <w:t>Чушкова</w:t>
      </w:r>
      <w:r w:rsidR="00463C16">
        <w:rPr>
          <w:rFonts w:ascii="Times New Roman" w:hAnsi="Times New Roman" w:cs="Times New Roman"/>
          <w:sz w:val="24"/>
          <w:szCs w:val="24"/>
        </w:rPr>
        <w:t xml:space="preserve"> </w:t>
      </w:r>
      <w:r w:rsidR="000A2E39">
        <w:rPr>
          <w:rFonts w:ascii="Times New Roman" w:hAnsi="Times New Roman" w:cs="Times New Roman"/>
          <w:sz w:val="24"/>
          <w:szCs w:val="24"/>
        </w:rPr>
        <w:t>В.Н.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A5DA6" w:rsidRPr="00117A88" w:rsidP="009A5D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- штрафной неустойки (п.1.3) за нарушение сроков возврата суммы основного долга за период с </w:t>
      </w:r>
      <w:r w:rsidR="00463C16">
        <w:rPr>
          <w:rFonts w:ascii="Times New Roman" w:hAnsi="Times New Roman" w:cs="Times New Roman"/>
          <w:color w:val="000000"/>
          <w:sz w:val="24"/>
          <w:szCs w:val="24"/>
        </w:rPr>
        <w:t xml:space="preserve">04.12.2015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 по 13.05.2019 года</w:t>
      </w:r>
      <w:r w:rsidR="00463C16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1 698,50 руб.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5DA6" w:rsidRPr="00117A88" w:rsidP="009A5D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>- штрафной неустойки (п.1.4) за нарушение сроков возврата суммы основного долга (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договору займа от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года, по  ключевой ставке ЦБ РФ, начиная с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долга;</w:t>
      </w:r>
    </w:p>
    <w:p w:rsidR="009A5DA6" w:rsidRPr="00117A88" w:rsidP="009A5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Чушкова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E39">
        <w:rPr>
          <w:rFonts w:ascii="Times New Roman" w:hAnsi="Times New Roman" w:cs="Times New Roman"/>
          <w:sz w:val="24"/>
          <w:szCs w:val="24"/>
        </w:rPr>
        <w:t>В.Н.</w:t>
      </w:r>
      <w:r w:rsidR="00463C16">
        <w:rPr>
          <w:rFonts w:ascii="Times New Roman" w:hAnsi="Times New Roman" w:cs="Times New Roman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117A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>руб. (</w:t>
      </w:r>
      <w:r w:rsidR="00463C16">
        <w:rPr>
          <w:rFonts w:ascii="Times New Roman" w:hAnsi="Times New Roman" w:cs="Times New Roman"/>
          <w:sz w:val="24"/>
          <w:szCs w:val="24"/>
        </w:rPr>
        <w:t>девятьсот пятьдесят один рубль сорок семь копеек</w:t>
      </w:r>
      <w:r w:rsidRPr="00117A88">
        <w:rPr>
          <w:rFonts w:ascii="Times New Roman" w:hAnsi="Times New Roman" w:cs="Times New Roman"/>
          <w:sz w:val="24"/>
          <w:szCs w:val="24"/>
        </w:rPr>
        <w:t xml:space="preserve">) на р/счет </w:t>
      </w:r>
      <w:r w:rsidR="000A2E39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117A88" w:rsidR="000A2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A88">
        <w:rPr>
          <w:rFonts w:ascii="Times New Roman" w:hAnsi="Times New Roman" w:cs="Times New Roman"/>
          <w:sz w:val="24"/>
          <w:szCs w:val="24"/>
        </w:rPr>
        <w:t>.</w:t>
      </w:r>
    </w:p>
    <w:p w:rsidR="009A5DA6" w:rsidRPr="00117A88" w:rsidP="009A5D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9A5DA6" w:rsidRPr="00117A88" w:rsidP="009A5D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A88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</w:t>
      </w:r>
      <w:r w:rsidRPr="00117A88">
        <w:rPr>
          <w:rFonts w:ascii="Times New Roman" w:hAnsi="Times New Roman" w:cs="Times New Roman"/>
          <w:sz w:val="24"/>
          <w:szCs w:val="24"/>
        </w:rPr>
        <w:t>резолютивной части решения суда; лицами не присутствующими в судебном заседании в течение пятнадцати дней.</w:t>
      </w:r>
    </w:p>
    <w:p w:rsidR="009A5DA6" w:rsidRPr="00117A88" w:rsidP="009A5DA6">
      <w:pPr>
        <w:pStyle w:val="BodyText"/>
        <w:spacing w:line="276" w:lineRule="auto"/>
        <w:ind w:firstLine="708"/>
        <w:rPr>
          <w:szCs w:val="24"/>
        </w:rPr>
      </w:pPr>
      <w:r w:rsidRPr="00117A88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5DA6" w:rsidRPr="00117A88" w:rsidP="009A5DA6">
      <w:pPr>
        <w:pStyle w:val="BodyText"/>
        <w:ind w:firstLine="540"/>
        <w:rPr>
          <w:szCs w:val="24"/>
        </w:rPr>
      </w:pPr>
    </w:p>
    <w:p w:rsidR="009A5DA6" w:rsidRPr="00117A88" w:rsidP="009A5DA6">
      <w:pPr>
        <w:pStyle w:val="BodyText"/>
        <w:ind w:firstLine="540"/>
        <w:rPr>
          <w:color w:val="000000"/>
          <w:szCs w:val="24"/>
          <w:shd w:val="clear" w:color="auto" w:fill="FFFFFF"/>
        </w:rPr>
      </w:pPr>
      <w:r w:rsidRPr="00117A88">
        <w:rPr>
          <w:szCs w:val="24"/>
        </w:rPr>
        <w:t xml:space="preserve"> </w:t>
      </w:r>
      <w:r w:rsidRPr="00117A88">
        <w:rPr>
          <w:color w:val="000000"/>
          <w:szCs w:val="24"/>
          <w:shd w:val="clear" w:color="auto" w:fill="FFFFFF"/>
        </w:rPr>
        <w:t xml:space="preserve">Разъяснить ответчику, право на подачу заявления об отмене </w:t>
      </w:r>
      <w:r w:rsidRPr="00117A88">
        <w:rPr>
          <w:bCs/>
          <w:color w:val="333333"/>
          <w:szCs w:val="24"/>
        </w:rPr>
        <w:t>заочного решения </w:t>
      </w:r>
      <w:r w:rsidRPr="00117A88">
        <w:rPr>
          <w:color w:val="000000"/>
          <w:szCs w:val="24"/>
          <w:shd w:val="clear" w:color="auto" w:fill="FFFFFF"/>
        </w:rPr>
        <w:t xml:space="preserve">в течение семи дней со дня вручения ему копии решения суда. </w:t>
      </w:r>
    </w:p>
    <w:p w:rsidR="009A5DA6" w:rsidRPr="00117A88" w:rsidP="009A5DA6">
      <w:pPr>
        <w:pStyle w:val="western"/>
        <w:spacing w:after="0" w:afterAutospacing="0" w:line="238" w:lineRule="atLeast"/>
        <w:ind w:firstLine="539"/>
        <w:contextualSpacing/>
      </w:pPr>
      <w:r w:rsidRPr="00117A88">
        <w:rPr>
          <w:bCs/>
          <w:color w:val="333333"/>
        </w:rPr>
        <w:t>Заочное решение</w:t>
      </w:r>
      <w:r w:rsidRPr="00117A88">
        <w:rPr>
          <w:b/>
          <w:bCs/>
          <w:color w:val="333333"/>
        </w:rPr>
        <w:t> </w:t>
      </w:r>
      <w:r w:rsidRPr="00117A88">
        <w:rPr>
          <w:color w:val="000000"/>
          <w:shd w:val="clear" w:color="auto" w:fill="FFFFFF"/>
        </w:rPr>
        <w:t xml:space="preserve">может быть обжаловано в </w:t>
      </w:r>
      <w:r w:rsidRPr="00117A88">
        <w:t xml:space="preserve"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117A88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117A88">
        <w:rPr>
          <w:bCs/>
          <w:color w:val="333333"/>
        </w:rPr>
        <w:t>решения</w:t>
      </w:r>
      <w:r w:rsidRPr="00117A88">
        <w:rPr>
          <w:b/>
          <w:bCs/>
          <w:color w:val="333333"/>
        </w:rPr>
        <w:t> </w:t>
      </w:r>
      <w:r w:rsidRPr="00117A88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</w:t>
      </w:r>
      <w:r w:rsidRPr="00117A88">
        <w:rPr>
          <w:color w:val="000000"/>
          <w:shd w:val="clear" w:color="auto" w:fill="FFFFFF"/>
        </w:rPr>
        <w:t xml:space="preserve"> этого заявления.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1095F" w:rsidRPr="00832C90" w:rsidP="00A1095F">
      <w:pPr>
        <w:spacing w:line="240" w:lineRule="auto"/>
        <w:contextualSpacing/>
        <w:rPr>
          <w:rFonts w:ascii="Times New Roman" w:hAnsi="Times New Roman" w:cs="Times New Roman"/>
        </w:rPr>
      </w:pPr>
    </w:p>
    <w:p w:rsidR="00A1095F" w:rsidP="00A109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9A5DA6" w:rsidRPr="00117A88" w:rsidP="009A5DA6"/>
    <w:p w:rsidR="009A5DA6" w:rsidP="009A5DA6"/>
    <w:p w:rsidR="002138D0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A6"/>
    <w:rsid w:val="000A2E39"/>
    <w:rsid w:val="00117A88"/>
    <w:rsid w:val="002138D0"/>
    <w:rsid w:val="00463C16"/>
    <w:rsid w:val="00832C90"/>
    <w:rsid w:val="009A5DA6"/>
    <w:rsid w:val="00A1095F"/>
    <w:rsid w:val="00A73647"/>
    <w:rsid w:val="00E37B54"/>
    <w:rsid w:val="00F35784"/>
    <w:rsid w:val="00F63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A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5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9A5D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9A5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A5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9A5D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