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6929" w:rsidRPr="004355CB" w:rsidP="00AC6929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55CB">
        <w:rPr>
          <w:sz w:val="24"/>
          <w:szCs w:val="24"/>
        </w:rPr>
        <w:t>Дело № 2 – 51-</w:t>
      </w:r>
      <w:r w:rsidR="00AA561B">
        <w:rPr>
          <w:sz w:val="24"/>
          <w:szCs w:val="24"/>
        </w:rPr>
        <w:t>50</w:t>
      </w:r>
      <w:r w:rsidR="004A7D0D">
        <w:rPr>
          <w:sz w:val="24"/>
          <w:szCs w:val="24"/>
        </w:rPr>
        <w:t>7</w:t>
      </w:r>
      <w:r w:rsidRPr="004355CB">
        <w:rPr>
          <w:sz w:val="24"/>
          <w:szCs w:val="24"/>
        </w:rPr>
        <w:t>/2019</w:t>
      </w:r>
    </w:p>
    <w:p w:rsidR="00AC6929" w:rsidRPr="004355CB" w:rsidP="00AC6929">
      <w:pPr>
        <w:pStyle w:val="Title"/>
        <w:ind w:left="6372" w:firstLine="708"/>
        <w:contextualSpacing/>
        <w:rPr>
          <w:sz w:val="24"/>
          <w:szCs w:val="24"/>
        </w:rPr>
      </w:pP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ЗАОЧНОЕ     РЕШЕНИЕ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Именем Российской Федерации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/резолютивная часть/</w:t>
      </w: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 ноября</w:t>
      </w:r>
      <w:r>
        <w:rPr>
          <w:b w:val="0"/>
          <w:sz w:val="24"/>
          <w:szCs w:val="24"/>
        </w:rPr>
        <w:t xml:space="preserve"> </w:t>
      </w:r>
      <w:r w:rsidRPr="004355CB">
        <w:rPr>
          <w:b w:val="0"/>
          <w:sz w:val="24"/>
          <w:szCs w:val="24"/>
        </w:rPr>
        <w:t>2019 года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</w:t>
      </w:r>
      <w:r w:rsidRPr="004355CB">
        <w:rPr>
          <w:b w:val="0"/>
          <w:sz w:val="24"/>
          <w:szCs w:val="24"/>
        </w:rPr>
        <w:t>г. Керчь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AC6929" w:rsidRPr="004355CB" w:rsidP="00AC69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780C2F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к </w:t>
      </w:r>
      <w:r w:rsidR="004A7D0D">
        <w:rPr>
          <w:rFonts w:ascii="Times New Roman" w:hAnsi="Times New Roman" w:cs="Times New Roman"/>
          <w:sz w:val="24"/>
          <w:szCs w:val="24"/>
        </w:rPr>
        <w:t>Муртищевой</w:t>
      </w:r>
      <w:r w:rsidR="004A7D0D">
        <w:rPr>
          <w:rFonts w:ascii="Times New Roman" w:hAnsi="Times New Roman" w:cs="Times New Roman"/>
          <w:sz w:val="24"/>
          <w:szCs w:val="24"/>
        </w:rPr>
        <w:t xml:space="preserve"> </w:t>
      </w:r>
      <w:r w:rsidR="00780C2F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9" w:rsidRPr="004355CB" w:rsidP="00AC692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6929" w:rsidRPr="004355CB" w:rsidP="00AC6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</w:r>
    </w:p>
    <w:p w:rsidR="00AC6929" w:rsidRPr="004355CB" w:rsidP="00AC69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4A7D0D">
        <w:rPr>
          <w:rFonts w:ascii="Times New Roman" w:hAnsi="Times New Roman" w:cs="Times New Roman"/>
          <w:sz w:val="24"/>
          <w:szCs w:val="24"/>
        </w:rPr>
        <w:t>Муртищевой</w:t>
      </w:r>
      <w:r w:rsidR="004A7D0D">
        <w:rPr>
          <w:rFonts w:ascii="Times New Roman" w:hAnsi="Times New Roman" w:cs="Times New Roman"/>
          <w:sz w:val="24"/>
          <w:szCs w:val="24"/>
        </w:rPr>
        <w:t xml:space="preserve"> </w:t>
      </w:r>
      <w:r w:rsidR="00780C2F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в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4355CB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780C2F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года, заключенного между </w:t>
      </w:r>
      <w:r w:rsidR="00BE5DE4">
        <w:rPr>
          <w:rFonts w:ascii="Times New Roman" w:hAnsi="Times New Roman" w:cs="Times New Roman"/>
          <w:sz w:val="24"/>
          <w:szCs w:val="24"/>
        </w:rPr>
        <w:t>Муртищевой</w:t>
      </w:r>
      <w:r w:rsidR="00BE5DE4">
        <w:rPr>
          <w:rFonts w:ascii="Times New Roman" w:hAnsi="Times New Roman" w:cs="Times New Roman"/>
          <w:sz w:val="24"/>
          <w:szCs w:val="24"/>
        </w:rPr>
        <w:t xml:space="preserve"> </w:t>
      </w:r>
      <w:r w:rsidR="00780C2F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5E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C93E5E">
        <w:rPr>
          <w:rFonts w:ascii="Times New Roman" w:hAnsi="Times New Roman" w:cs="Times New Roman"/>
          <w:color w:val="000000"/>
          <w:sz w:val="24"/>
          <w:szCs w:val="24"/>
        </w:rPr>
        <w:t>руб.;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929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87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832FE" w:rsidRPr="004355CB" w:rsidP="005832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пользование займом за период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день вынесения решения суда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установленной ЦБ РФ по состоянию на дату заключения договора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годовых,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) в сумме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>Отказать: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процентов за пользование займом за период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суммы штрафной неустойки за нарушение сроков возврата суммы основного долга за период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AC6929" w:rsidRPr="004355CB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во взыскании суммы штрафной неустойки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нарушение сроков возврата суммы основного долга (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руб.) согласно договору займа от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ED59F2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период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 по ключевой ставке ЦБ 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день фактического погашения суммы основного долга, как не предусмотренной договором;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="001F6116">
        <w:rPr>
          <w:rFonts w:ascii="Times New Roman" w:hAnsi="Times New Roman" w:cs="Times New Roman"/>
          <w:sz w:val="24"/>
          <w:szCs w:val="24"/>
        </w:rPr>
        <w:t>Муртищевой</w:t>
      </w:r>
      <w:r w:rsidR="001F6116">
        <w:rPr>
          <w:rFonts w:ascii="Times New Roman" w:hAnsi="Times New Roman" w:cs="Times New Roman"/>
          <w:sz w:val="24"/>
          <w:szCs w:val="24"/>
        </w:rPr>
        <w:t xml:space="preserve">  </w:t>
      </w:r>
      <w:r w:rsidR="00780C2F">
        <w:rPr>
          <w:rFonts w:ascii="Times New Roman" w:hAnsi="Times New Roman" w:cs="Times New Roman"/>
          <w:sz w:val="24"/>
          <w:szCs w:val="24"/>
        </w:rPr>
        <w:t>Н.Н.</w:t>
      </w:r>
      <w:r w:rsidR="00ED59F2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435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>руб. (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 xml:space="preserve">) на 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780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.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C6929" w:rsidRPr="00AC6929" w:rsidP="00AC6929">
      <w:pPr>
        <w:pStyle w:val="BodyText"/>
        <w:spacing w:line="276" w:lineRule="auto"/>
        <w:ind w:firstLine="708"/>
        <w:rPr>
          <w:szCs w:val="24"/>
        </w:rPr>
      </w:pPr>
      <w:r w:rsidRPr="00AC6929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pStyle w:val="BodyText"/>
        <w:ind w:firstLine="540"/>
        <w:rPr>
          <w:szCs w:val="24"/>
        </w:rPr>
      </w:pPr>
      <w:r w:rsidRPr="00AC6929">
        <w:rPr>
          <w:szCs w:val="24"/>
        </w:rPr>
        <w:t xml:space="preserve"> </w:t>
      </w:r>
      <w:r w:rsidRPr="00AC6929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AC6929">
        <w:rPr>
          <w:szCs w:val="24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AC6929">
        <w:rPr>
          <w:rFonts w:ascii="Times New Roman" w:hAnsi="Times New Roman" w:cs="Times New Roman"/>
          <w:sz w:val="24"/>
          <w:szCs w:val="24"/>
        </w:rPr>
        <w:t xml:space="preserve"> решение суда может быть обжаловано в апелляционном порядке </w:t>
      </w:r>
      <w:r w:rsidRPr="00AC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C6929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692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780C2F" w:rsidRPr="00832C90" w:rsidP="00780C2F">
      <w:pPr>
        <w:spacing w:line="240" w:lineRule="auto"/>
        <w:contextualSpacing/>
        <w:rPr>
          <w:rFonts w:ascii="Times New Roman" w:hAnsi="Times New Roman" w:cs="Times New Roman"/>
        </w:rPr>
      </w:pPr>
    </w:p>
    <w:p w:rsidR="00780C2F" w:rsidP="00780C2F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13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__</w:t>
      </w:r>
      <w:r w:rsidR="00BE7ACA"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B433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29"/>
    <w:rsid w:val="00037981"/>
    <w:rsid w:val="00037A3A"/>
    <w:rsid w:val="00090212"/>
    <w:rsid w:val="000D091D"/>
    <w:rsid w:val="00154898"/>
    <w:rsid w:val="00186172"/>
    <w:rsid w:val="001F6116"/>
    <w:rsid w:val="00270F96"/>
    <w:rsid w:val="00274822"/>
    <w:rsid w:val="002C0596"/>
    <w:rsid w:val="00351BBA"/>
    <w:rsid w:val="00402FD1"/>
    <w:rsid w:val="004355CB"/>
    <w:rsid w:val="00467610"/>
    <w:rsid w:val="004A7D0D"/>
    <w:rsid w:val="0054073A"/>
    <w:rsid w:val="005832FE"/>
    <w:rsid w:val="00587B66"/>
    <w:rsid w:val="00675169"/>
    <w:rsid w:val="00780C2F"/>
    <w:rsid w:val="00832C90"/>
    <w:rsid w:val="0086037A"/>
    <w:rsid w:val="008F0E15"/>
    <w:rsid w:val="00A674A7"/>
    <w:rsid w:val="00A8378A"/>
    <w:rsid w:val="00AA561B"/>
    <w:rsid w:val="00AC6929"/>
    <w:rsid w:val="00B11FD8"/>
    <w:rsid w:val="00B865A9"/>
    <w:rsid w:val="00BB4339"/>
    <w:rsid w:val="00BC4027"/>
    <w:rsid w:val="00BE5DE4"/>
    <w:rsid w:val="00BE7ACA"/>
    <w:rsid w:val="00C860A8"/>
    <w:rsid w:val="00C93E5E"/>
    <w:rsid w:val="00D122BC"/>
    <w:rsid w:val="00DD7A04"/>
    <w:rsid w:val="00E5587C"/>
    <w:rsid w:val="00ED59F2"/>
    <w:rsid w:val="00F265B8"/>
    <w:rsid w:val="00F82D81"/>
    <w:rsid w:val="00FA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6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AC6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C6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6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AC69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