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 xml:space="preserve">                                                                                                                                 Дело № 2-52-113/2015</w:t>
      </w:r>
    </w:p>
    <w:p w:rsidR="00A77B3E">
      <w:r>
        <w:t>ЗАОЧНОЕ  РЕШЕНИЕ</w:t>
      </w:r>
    </w:p>
    <w:p w:rsidR="00A77B3E">
      <w:r>
        <w:t>Именем Российской Федерации</w:t>
      </w:r>
    </w:p>
    <w:p w:rsidR="00A77B3E">
      <w:r>
        <w:t>дата                                                                                                  адрес</w:t>
      </w:r>
    </w:p>
    <w:p w:rsidR="00A77B3E">
      <w:r>
        <w:t xml:space="preserve">   Мировой судья судебного участка № 52 Кировского судебного района адрес фио, при секретаре фио, с участием представителя истца – фио,</w:t>
      </w:r>
    </w:p>
    <w:p w:rsidR="00A77B3E">
      <w:r>
        <w:t>рассмотрев в открытом судебном заседании в помещении судебного участка №52 Кировского судебного района адрес гражданское дело по иску Товарищества собственников недвижимости «МИР-2015» к фио о взыскании задолженности,</w:t>
      </w:r>
    </w:p>
    <w:p w:rsidR="00A77B3E">
      <w:r>
        <w:t>установил:</w:t>
      </w:r>
    </w:p>
    <w:p w:rsidR="00A77B3E">
      <w:r>
        <w:t xml:space="preserve">Истец обратился в суд с указанным исковым заявлением, в обоснование заявленных требований указав, что фио является собственником квартиры №3 в многоквартирном жилом доме №22 по адрес в адрес, членом ТСН не является, однако в силу              ч. 6 ст. 155 ЖК РФ обязана оплачивать услуги по содержанию дома и придомовой территории. С дата по дата за ответчиком образовалась задолженность в сумме сумма, которую истец просит взыскать с ответчика, а также государственную пошлину в размере                      сумма. </w:t>
      </w:r>
    </w:p>
    <w:p w:rsidR="00A77B3E">
      <w:r>
        <w:t xml:space="preserve">В судебном заседании представитель истца на исковых требованиях настаивала, предоставила суду копии протоколов общего собрания ТСН «МИР-2015», согласно которым установлены размеры сбора за услуги, предоставляемые собственникам квартир, а также установлен размер оплаты за освещение парадных.  </w:t>
      </w:r>
    </w:p>
    <w:p w:rsidR="00A77B3E">
      <w:r>
        <w:t xml:space="preserve">           Ответчик в судебное заседание не явилась, согласно конверту, возвратившемуся в адрес суда фио отказывается от получения судебной повестки, также в адрес суда вернулся конверт с отметкой работника почты об истечении срока хранения. Заявления об отложении рассмотрения дела от ответчика не поступали. Исходя из изложенного фио считается надлежаще извещенной о дне и времени проведения судебного заседания.  </w:t>
      </w:r>
    </w:p>
    <w:p w:rsidR="00A77B3E">
      <w:r>
        <w:t xml:space="preserve"> Согласно ч.2 ст.117 ГПК РФ, адресат, отказавшийся принять судебную повестку или иное судебное извещение, считается извещенным о времени и месте судебного разбирательства или совершения отдельного процессуального действия.</w:t>
      </w:r>
    </w:p>
    <w:p w:rsidR="00A77B3E">
      <w:r>
        <w:t>На основании части 1 статьи 233 ГПК РФ, в случае неявки в судебное заседание ответчика, извещенного о времени и месте судебного заседания, не сообщившего об уважительных причинах неявки и не просившего о рассмотрении дела в его отсутствие, дело может быть рассмотрено в порядке заочного производства.</w:t>
      </w:r>
    </w:p>
    <w:p w:rsidR="00A77B3E">
      <w:r>
        <w:t>При таких обстоятельствах, суд полагает возможным на основании статей 233-237, 244 ГПК РФ, рассмотреть дело в отсутствие ответчика с вынесением заочного решения.</w:t>
      </w:r>
    </w:p>
    <w:p w:rsidR="00A77B3E">
      <w:r>
        <w:t xml:space="preserve">   Всесторонне изучив материалы дела, выслушав объяснения представителя истца и учитывая фактически сложившиеся обстоятельства, суд приходит к выводу об удовлетворении иска по следующим основаниям:</w:t>
      </w:r>
    </w:p>
    <w:p w:rsidR="00A77B3E">
      <w:r>
        <w:t>В судебном заседании установлено, что ответчик является собственником квартиры №3 в многоквартирном жилом доме №22 по адрес в адрес, общей площадью 66,1 кв.м.</w:t>
      </w:r>
    </w:p>
    <w:p w:rsidR="00A77B3E">
      <w:r>
        <w:t>Управление многоквартирным жилым домом №22 по адрес в адрес осуществляет ТСН «МИР-2015». Между истцом и ответчиком договор на обслуживание указанного многоквартирного дома не заключен.</w:t>
      </w:r>
    </w:p>
    <w:p w:rsidR="00A77B3E">
      <w:r>
        <w:t>Указанные обстоятельства установлены из пояснений представителя истца в судебном заседании, свидетельством о государственной регистрации юридического лица ТСН «МИР-2015», Уставом ТСН «МИР-2015».</w:t>
      </w:r>
    </w:p>
    <w:p w:rsidR="00A77B3E">
      <w:r>
        <w:t>Согласно положению ст.210 ГК РФ, собственник несет бремя содержания принадлежащего ему имущества, если иное не предусмотрено законом или договором.</w:t>
      </w:r>
    </w:p>
    <w:p w:rsidR="00A77B3E">
      <w:r>
        <w:t xml:space="preserve">   На основании ч. ч. 1, 6 ст. 155 ЖК РФ,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статьей 171 ЖК РФ. </w:t>
      </w:r>
    </w:p>
    <w:p w:rsidR="00A77B3E">
      <w:r>
        <w:t>В соответствии с ч.1 ст.135 ЖК РФ, товариществом собственников жилья признается некоммерческая организация, объединение собственников помещений в многоквартирном доме для совместного управления общим имуществом в многоквартирном доме.</w:t>
      </w:r>
    </w:p>
    <w:p w:rsidR="00A77B3E">
      <w:r>
        <w:t>В соответствии с Уставом ТСН «МИР-2015», предметом деятельности Товарищества, является управление общим имуществом, обеспечение надлежащего содержания общего имущества в многоквартирном доме №22 по адрес в адрес.</w:t>
      </w:r>
    </w:p>
    <w:p w:rsidR="00A77B3E">
      <w:r>
        <w:t>Жилищный кодекс РФ в ч. 3 ст. 30, обязывает собственника жилого помещения нести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w:t>
      </w:r>
    </w:p>
    <w:p w:rsidR="00A77B3E">
      <w:r>
        <w:t>Согласно ч. 1 ст. 39 ЖК РФ, собственники помещений в многоквартирном доме несут бремя расходов на содержание общего имущества в многоквартирном доме.</w:t>
      </w:r>
    </w:p>
    <w:p w:rsidR="00A77B3E">
      <w:r>
        <w:t xml:space="preserve">  В соответствии с ч. 1 ст. 158 ЖК РФ, собственник помещений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w:t>
      </w:r>
    </w:p>
    <w:p w:rsidR="00A77B3E">
      <w:r>
        <w:t xml:space="preserve"> В соответствии с ч. 2 ст. 154 ЖК РФ, плата за жилое помещение и коммунальные услуги для собственника помещения в многоквартирном доме включает в себя: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A77B3E">
      <w:r>
        <w:t>Согласно п. 28 постановления Правительства России №491 от дата, собственники помещений обязаны нести бремя расходов на содержание общего имущества соразмерно своим долям в праве общей собственности на это имущество путем внесения: а) платы за содержание и ремонт жилого помещения в многоквартирном доме - в случае управления многоквартирным домом управляющей организацией или непосредственно собственниками помещений; б) обязательных платежей и взносов собственников помещений, являющихся членами товарищества собственников жилья, жилищного, жилищно-строительного кооператива или иного специализированного потребительского кооператива. При этом собственники помещений, не являющиеся членами указанных организаций, вносят плату за содержание и ремонт жилого помещения в соответствии с частью 6 статьи 155 Жилищного кодекса Российской Федерации.</w:t>
      </w:r>
    </w:p>
    <w:p w:rsidR="00A77B3E">
      <w:r>
        <w:t>Из материалов дела следует, что протоколом общего собрания ТСН «МИР-2015» от дата, №3 (пункт 2) установлен размер сбора на содержание дома и придомовой территории в размере сумма с 1 кв.м, общей площади каждого собственника (л.д.19).</w:t>
      </w:r>
    </w:p>
    <w:p w:rsidR="00A77B3E">
      <w:r>
        <w:t xml:space="preserve">Согласно Протоколу № 5 общего собрания ТСН «МИР-2015» от дата, установлен размер платы за освещение парадных в размере сумма, а также Протоколом общего собрания ТСН «МИР-2015» установлен размер платы за освещение парадных с дата в размере             сумма. </w:t>
      </w:r>
    </w:p>
    <w:p w:rsidR="00A77B3E">
      <w:r>
        <w:t>В соответствии со ст.56 ГПК РФ, каждая сторона должна доказать те обстоятельства на которые она ссылается как на основание своих требований и возражений.</w:t>
      </w:r>
    </w:p>
    <w:p w:rsidR="00A77B3E">
      <w:r>
        <w:t>Статья 309 ГК РФ предусматривает исполнение обязательств надлежащим образом в соответствии с условиями обязательства и требованиями закона.</w:t>
      </w:r>
    </w:p>
    <w:p w:rsidR="00A77B3E">
      <w:r>
        <w:t>Из расчета о формировании задолженности предоставленного истцом следует, что за период с дата по дата ответчику было начислено для оплаты за услуги по содержанию дома и придомовой территории сумма.</w:t>
      </w:r>
    </w:p>
    <w:p w:rsidR="00A77B3E">
      <w:r>
        <w:br w:type="page"/>
      </w:r>
    </w:p>
    <w:p w:rsidR="00A77B3E"/>
    <w:p w:rsidR="00A77B3E">
      <w:r>
        <w:t>Однако, как видно из материалов дела, ответчик свою обязанность по оплате коммунальных услуг не исполняет надлежащим образом, доказательств обратного не представлено.</w:t>
      </w:r>
    </w:p>
    <w:p w:rsidR="00A77B3E">
      <w:r>
        <w:t>При предъявлении исковых требований истцом был предоставлен расчет задолженности, произведенный на основании установленных Протоколами общих собраний ТСН «МИР-2015» размеров плат за содержание дома и придомовой территории, а также освещения парадных. Расчет задолженности рассчитан истцом верно.</w:t>
      </w:r>
    </w:p>
    <w:p w:rsidR="00A77B3E">
      <w:r>
        <w:t>В связи с удовлетворением исковых требований ТСН «МИР-2015», суд считает необходимым в соответствии со ст. 98 ГПК РФ с ответчика в пользу истца взыскать расходы по оплате государственной пошлины в размере сумма.</w:t>
      </w:r>
    </w:p>
    <w:p w:rsidR="00A77B3E">
      <w:r>
        <w:t>На основании изложенного, руководствуясь статьями 10, 12, 56, 173, 194 – 199 ГПК Российской Федерации, суд, -</w:t>
      </w:r>
    </w:p>
    <w:p w:rsidR="00A77B3E">
      <w:r>
        <w:t>решил:</w:t>
      </w:r>
    </w:p>
    <w:p w:rsidR="00A77B3E"/>
    <w:p w:rsidR="00A77B3E">
      <w:r>
        <w:t xml:space="preserve">          исковое заявление Товарищества собственников недвижимости «МИР-2015» к фио о взыскании задолженности – удовлетворить.    </w:t>
      </w:r>
    </w:p>
    <w:p w:rsidR="00A77B3E">
      <w:r>
        <w:t xml:space="preserve">Взыскать с фио, паспортные данные, проживающей по адресу: адрес, адрес, в пользу Товарищества собственников недвижимости «МИР-2015» на р/счет                                           № 40703810807401013896, в наименование организации, БИК телефон, ИНН телефон, КПП телефон, задолженность по содержанию дома и придомовой территории за период с дата по дата в размере сумма. </w:t>
      </w:r>
    </w:p>
    <w:p w:rsidR="00A77B3E">
      <w:r>
        <w:t xml:space="preserve">Взыскать с фио, паспортные данные, проживающей по адресу: адрес, адрес, в пользу Товарищества собственников недвижимости «МИР-2015» на р/счет                                          № 40703810807401013896, в наименование организации, БИК телефон, ИНН телефон, КПП телефон, государственную пошлину в размере  сумма.     </w:t>
      </w:r>
    </w:p>
    <w:p w:rsidR="00A77B3E">
      <w:r>
        <w:t>Ответчик вправе подать мировому судье судебного участка № 52 Кировского судебного района РК заявление об отмене решения суда в течение семи дней со дня вручения ему копии этого решения.</w:t>
      </w:r>
    </w:p>
    <w:p w:rsidR="00A77B3E">
      <w:r>
        <w:t>Заочное решение суда может быть обжаловано сторонами также в Кировский районный суд адрес в течение месяца по истечении срока подачи ответчиком заявления об отмене этого решения суда, а в случае, если такое заявление подано, - в течение месяца со дня вынесения определения суда об отказе в удовлетворении этого заявления.</w:t>
      </w:r>
    </w:p>
    <w:p w:rsidR="00A77B3E">
      <w:r>
        <w:t>Заочное решение суда вступает в законную силу по истечении сроков его обжалования, предусмотренных статьей 237 ГПК РФ.</w:t>
      </w:r>
    </w:p>
    <w:p w:rsidR="00A77B3E"/>
    <w:p w:rsidR="00A77B3E"/>
    <w:p w:rsidR="00A77B3E">
      <w:r>
        <w:t xml:space="preserve">         Мировой судья                                                                                фио</w:t>
        <w:tab/>
        <w:t xml:space="preserve">                                                                   </w:t>
      </w:r>
    </w:p>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