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2-52-169/2017</w:t>
      </w:r>
    </w:p>
    <w:p w:rsidR="00A77B3E">
      <w:r>
        <w:t>ЗАОЧНОЕ РЕШЕНИЕ</w:t>
      </w:r>
    </w:p>
    <w:p w:rsidR="00A77B3E">
      <w:r>
        <w:t>Именем</w:t>
        <w:tab/>
        <w:t xml:space="preserve"> Российской Федерации</w:t>
      </w:r>
    </w:p>
    <w:p w:rsidR="00A77B3E">
      <w:r>
        <w:t xml:space="preserve">            дата</w:t>
        <w:tab/>
        <w:tab/>
        <w:tab/>
        <w:tab/>
        <w:tab/>
        <w:tab/>
        <w:t xml:space="preserve">                 адрес </w:t>
      </w:r>
    </w:p>
    <w:p w:rsidR="00A77B3E"/>
    <w:p w:rsidR="00A77B3E">
      <w:r>
        <w:t xml:space="preserve">Мировой судья судебного участка № 52 Кировского судебного района адрес фио, при секретаре фио, с участием представителя истца – фио, </w:t>
      </w:r>
    </w:p>
    <w:p w:rsidR="00A77B3E">
      <w:r>
        <w:t xml:space="preserve">рассмотрев в открытом судебном заседании в помещении судебного участка №52 Кировского судебного района адрес гражданское дело по иску наименование организации к фио о взыскании задолженности за потребленный природный марка автомобиля,  </w:t>
      </w:r>
    </w:p>
    <w:p w:rsidR="00A77B3E">
      <w:r>
        <w:t>установил:</w:t>
      </w:r>
    </w:p>
    <w:p w:rsidR="00A77B3E">
      <w:r>
        <w:t xml:space="preserve">наименование организации в лице Кировского управления по эксплуатации газового хозяйства наименование организации обратилось в суд с исковым заявлением к фио о взыскании задолженности за потребленный природный марка автомобиля, в обосновании заявленных требований указав, что между истцом и ответчиком был заключен договор поставки марка автомобиля для обеспечения коммунально-бытовых нужд граждан от дата № 9962. За период с дата по дата за ответчиком образовалась задолженность по оплате природного марка автомобиля на основании вышеуказанного договора, в размере сумма. Истец направлял ответчику уведомление о задолженности, которое ответчиком получено, что подтверждается почтовым уведомлением. Истец просит взыскать с ответчика основную сумму задолженности в размере сумма, а также судебные расходы в размере сумма. </w:t>
      </w:r>
    </w:p>
    <w:p w:rsidR="00A77B3E">
      <w:r>
        <w:t xml:space="preserve">Представитель истца, действующий на основании доверенности – фио, в судебном заседании поддержала исковые требования и, просила взыскать с ответчика основную сумму задолженности по состоянию на дата в размере сумма, а также сумма государственной пошлины. </w:t>
      </w:r>
    </w:p>
    <w:p w:rsidR="00A77B3E">
      <w:r>
        <w:t>Ответчик в судебное заседание не явился, о времени и месте его проведения извещен надлежащим образом, о причинах неявки суду не сообщил, рассмотреть дело в его отсутствие не просил. В связи с чем, суд находит основания для рассмотрения дела в порядке заочного производства.</w:t>
      </w:r>
    </w:p>
    <w:p w:rsidR="00A77B3E">
      <w:r>
        <w:t>Выслушав представителя истца, исследовав материалы дела в их совокупности, суд пришел к выводу о необходимости удовлетворения заявленных исковых требований по следующим основаниям.</w:t>
      </w:r>
    </w:p>
    <w:p w:rsidR="00A77B3E">
      <w:r>
        <w:t>В соответствии со ст. 56 ГПК РФ, каждая сторона должна доказать те обстоятельства, на которые она ссылается, как на основания своих требований и возражений, если иное не предусмотрено федеральным законом.</w:t>
      </w:r>
    </w:p>
    <w:p w:rsidR="00A77B3E">
      <w:r>
        <w:t xml:space="preserve">В соответствии с частями 1 и 2 ст. 153 ЖК РФ, граждане и организации обязаны своевременно и полностью вносить плату за жилое помещение и коммунальные услуги. </w:t>
      </w:r>
    </w:p>
    <w:p w:rsidR="00A77B3E">
      <w:r>
        <w:t>В соответствии с частью 4 статьи 154 ЖК Российской Федерации, плата за коммунальные услуги включает в себя плату за горячее водоснабжение, холодное водоснабжение, водоотведение, электроснабжение, газоснабжение (в том числе поставки бытового марка автомобиля в баллонах), отопление (теплоснабжение, в том числе поставки твердого топлива при наличии печного отопления).</w:t>
      </w:r>
    </w:p>
    <w:p w:rsidR="00A77B3E">
      <w:r>
        <w:t xml:space="preserve">Согласно ст. ст. 309, 310 ГК РФ,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– в соответствии с обычаями делового оборота или иными обычно предъявляемыми требованиями. Односторонний отказ от исполнения обязательства и одностороннее изменение его условий не допускается, за исключением случаев, предусмотренных законом. </w:t>
      </w:r>
    </w:p>
    <w:p w:rsidR="00A77B3E">
      <w:r>
        <w:t>Согласно ч. 2 ст. 548 ГК РФ, правила, предусмотренные статьями 539 - 547 настоящего Кодекса, применяются к отношениям, связанным со снабжением через присоединенную сеть марка автомобиля, нефтью и нефтепродуктами, водой и другими товарами, правила о договоре энергоснабжения (статьи 539 - 547) применяются, если иное не установлено законом, иными правовыми актами или не вытекает из существа обязательства.</w:t>
      </w:r>
    </w:p>
    <w:p w:rsidR="00A77B3E">
      <w:r>
        <w:t xml:space="preserve">В соответствии с ч. 1 ст. 539 ГК РФ, по договору энергоснабжения энергоснабжающая организация  обязуется подавать абоненту  через присоединенную сеть энергию, а абонент </w:t>
      </w:r>
    </w:p>
    <w:p w:rsidR="00A77B3E"/>
    <w:p w:rsidR="00A77B3E">
      <w:r>
        <w:t>обязуется оплачивать принятую энергию,  а также соблюдать  предусмотренный договором режим ее потребления обеспечивать безопасность ее эксплуатации находящихся в его ведении энергетических сетей и исправность используемых им приборов и оборудования, связанного с потреблением энергии.</w:t>
      </w:r>
    </w:p>
    <w:p w:rsidR="00A77B3E">
      <w:r>
        <w:t>Согласно ч. 1 ст. 544 ГК РФ, 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соглашением сторон.</w:t>
      </w:r>
    </w:p>
    <w:p w:rsidR="00A77B3E">
      <w:r>
        <w:t>Согласно ч. 1  ст. 547 ГК РФ, в случаях неисполнения или ненадлежащего исполнения обязательств по договору энергоснабжения сторона, нарушившая обязательство, обязана возместить причиненный этим реальный ущерб.</w:t>
      </w:r>
    </w:p>
    <w:p w:rsidR="00A77B3E">
      <w:r>
        <w:t>Следовательно, согласно договора поставки марка автомобиля для обеспечения коммунально-бытовых нужд граждан организация обязуется подавать потребителю через присоединенную сеть марка автомобиля, а абонент обязуется оплачивать принятый  марка автомобиля, а также соблюдать предусмотренный договором режим его потребления, обеспечивать безопасность эксплуатации находящихся в его ведении газовых приборов и исправность используемых им приборов и оборудования, связанных с потреблением марка автомобиля.</w:t>
      </w:r>
    </w:p>
    <w:p w:rsidR="00A77B3E">
      <w:r>
        <w:t>Судом установлено, что между ответчиком и наименование организации, заключен договор поставки марка автомобиля для обеспечения коммунально-бытовых нужд граждан от дата                       № 9962, на фио был открыт лицевой счет № 9962 (л.д.4-9).</w:t>
      </w:r>
    </w:p>
    <w:p w:rsidR="00A77B3E">
      <w:r>
        <w:t>С дата в соответствии с Постановлением Государственного Совета РК от дата № 2032-6/14 «Об обеспечении функционирования системы газоснабжения РК», Распоряжением Совета министров РК от дата № 574-р «О создании наименование организации, наименование организации осуществляет поставку марка автомобиля населению. За наименование организации закреплены на праве  хозяйственного ведения объекты системы газоснабжения (газопроводы и объекты на них) ранее находившиеся на балансовом  и забалансовом учете, в эксплуатации, пользовании, хозяйственном ведении, в том числе наименование организации.</w:t>
      </w:r>
    </w:p>
    <w:p w:rsidR="00A77B3E">
      <w:r>
        <w:t>Согласно ответа Генерального директора наименование организации» на имя директора наименование организации за исх. от дата № 14/03-3987 у наименование организации» отсутствуют действующие договора на поставку  природного марка автомобиля с наименование организации и наименование организации.</w:t>
      </w:r>
    </w:p>
    <w:p w:rsidR="00A77B3E">
      <w:r>
        <w:t xml:space="preserve">Таким образом, ответчик является потребителем услуг газоснабжения, которые предоставляются ему истцом на основании указанного договора и обязан их оплачивать с дата, так как единственным легитимным поставщиком природного марка автомобиля на территории РК является наименование организации. </w:t>
      </w:r>
    </w:p>
    <w:p w:rsidR="00A77B3E">
      <w:r>
        <w:t>Доказательства иного суду не представлены и в материалах дела отсутствуют.</w:t>
      </w:r>
    </w:p>
    <w:p w:rsidR="00A77B3E">
      <w:r>
        <w:t>При таких обстоятельствах суд полагает, что требования истца о взыскании с ответчика задолженности по оплате потребленных услуг являются обоснованными и подлежащими удовлетворению.</w:t>
      </w:r>
    </w:p>
    <w:p w:rsidR="00A77B3E">
      <w:r>
        <w:t>При определении размера задолженности за период с дата по дата суд исходит из следующего:</w:t>
      </w:r>
    </w:p>
    <w:p w:rsidR="00A77B3E">
      <w:r>
        <w:t>Согласно исковым требованиям, у ответчика возникла задолженность за потребленный природный марка автомобиля перед истцом за период с дата по дата в размере сумма.</w:t>
      </w:r>
    </w:p>
    <w:p w:rsidR="00A77B3E">
      <w:r>
        <w:t xml:space="preserve"> Исходя из уведомления о задолженности от дата исх. № 06/05-00280/15, истец просил ответчика погасить имеющуюся перед ним задолженность по состоянию на дата в размере сумма, которое ответчик, получил по почте дата (л.д.11). </w:t>
      </w:r>
    </w:p>
    <w:p w:rsidR="00A77B3E">
      <w:r>
        <w:t xml:space="preserve">            В соответствии с Приказом Государственного комитета по ценам и тарифам РК от дата № 33/1 «Об утверждении розничных цен на природный марка автомобиля, реализуемый населению на территории РК наименование организации» тариф с дата – 2,932 рубля; Приказом Государственного комитета по ценам и тарифам РК от дата № 33/88 «О внесении изменений в приказ Госкомитета по ценам и тарифам РК от дата «Об утверждении розничных цен на природный марка автомобиля, реализуемый населению на территории РК наименование организации» тариф с дата – 3,255 рубля.</w:t>
      </w:r>
    </w:p>
    <w:p w:rsidR="00A77B3E">
      <w:r>
        <w:t xml:space="preserve">             Утвержденный Приказами Госкомитета по ценам и тарифам РК от дата № 80/14 «Об утверждении размера платы за снабженческо-бытовые услуги, оказываемые конечным потребителям марка автомобиля наименование организации, и тарифов на услуги по транспортировке марка автомобиля по </w:t>
      </w:r>
    </w:p>
    <w:p w:rsidR="00A77B3E">
      <w:r>
        <w:t xml:space="preserve">газораспределительным сетям наименование организации на территории РК на дата, № 80/12 «Об утверждении специальной надбавки к тарифу на услуги по транспортировке марка автомобиля по газораспределительным сетям наименование организации для финансирования программы газификации на дата», № 80/15 «Об утверждении розничных цен на природный марка автомобиля, реализуемый населению на территории РК наименование организации, тариф с дата – 3,547 рублей. В соответствии с Приказом Государственного комитета по ценам и тарифам РК от дата № 52/3 «Об утверждении розничных цен на природный марка автомобиля, реализуемый населению на территории РК наименование организации на дата» тариф с дата – 3,9194 рубля. </w:t>
      </w:r>
    </w:p>
    <w:p w:rsidR="00A77B3E">
      <w:r>
        <w:t xml:space="preserve">           При предъявлении исковых требований истцом был предоставлен расчет задолженности, произведенный на основании показаний прибора учета природного марка автомобиля, предоставленных ответчиком, и рассчитан по тарифам, утвержденным Приказами Госкомитета по ценам и тарифам. Расчет задолженности рассчитан истцом верно.</w:t>
      </w:r>
    </w:p>
    <w:p w:rsidR="00A77B3E">
      <w:r>
        <w:t>В связи с удовлетворением исковых требований наименование организации суд считает необходимым в соответствии со ст. 98 ГПК РФ с ответчика в пользу истца взыскать расходы по оплате государственной пошлины в размере сумма.</w:t>
      </w:r>
    </w:p>
    <w:p w:rsidR="00A77B3E">
      <w:r>
        <w:t>На основании изложенного, руководствуясь статьями 10, 12, 56, 173, 194 – 199 ГПК Российской Федерации, суд, -</w:t>
      </w:r>
    </w:p>
    <w:p w:rsidR="00A77B3E"/>
    <w:p w:rsidR="00A77B3E">
      <w:r>
        <w:t>решил:</w:t>
      </w:r>
    </w:p>
    <w:p w:rsidR="00A77B3E"/>
    <w:p w:rsidR="00A77B3E">
      <w:r>
        <w:t xml:space="preserve">            исковое заявление наименование организации к фио о взыскании задолженности за потребленный природный марка автомобиля – удовлетворить.  </w:t>
      </w:r>
    </w:p>
    <w:p w:rsidR="00A77B3E">
      <w:r>
        <w:t>Взыскать с фио, проживающего по адресу: адрес, адрес, в пользу наименование организации на банковские реквизиты Кировского УЭГХ ГУПР РК Крымгазсети, ИНН телефон, КПП: телефон, счет                                           №: 40602810405030020001, банк получателя Отделение по адрес, БИК: телефон, кор. счет № 30101810835100000123, задолженность за потребленный природный марка автомобиля в размере сумма.</w:t>
      </w:r>
    </w:p>
    <w:p w:rsidR="00A77B3E">
      <w:r>
        <w:t xml:space="preserve">Взыскать с фио, проживающего по адресу: адрес, адрес, в пользу наименование организации на банковские реквизиты Кировского УЭГХ ГУПР РК Крымгазсети, ИНН телефон, КПП: телефон, счет                                                  №: 40602810405030020001, банк получателя Отделение по адрес, БИК: телефон, кор. счет № 30101810835100000123, государственную пошлину в размере сумма.   </w:t>
      </w:r>
    </w:p>
    <w:p w:rsidR="00A77B3E">
      <w:r>
        <w:t>Ответчик вправе подать мировому судье судебного участка № 52 Кировского судебного района РК заявление об отмене решения суда в течение семи дней со дня вручения ему копии этого решения.</w:t>
      </w:r>
    </w:p>
    <w:p w:rsidR="00A77B3E">
      <w:r>
        <w:t>Заочное решение суда может быть обжаловано сторонами также в Кировский районный суд адрес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/>
    <w:p w:rsidR="00A77B3E"/>
    <w:p w:rsidR="00A77B3E"/>
    <w:p w:rsidR="00A77B3E">
      <w:r>
        <w:t xml:space="preserve">         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