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№2-52-188/2017 </w:t>
      </w:r>
    </w:p>
    <w:p w:rsidR="00A77B3E">
      <w:r>
        <w:t xml:space="preserve">              РЕШЕНИЕ</w:t>
      </w:r>
    </w:p>
    <w:p w:rsidR="00A77B3E">
      <w:r>
        <w:t xml:space="preserve">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                         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Замиле Сейтхалиловне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Замиле Сейтхалиловне о взыскании задолженности на основании договора цессии – удовлетворить.  </w:t>
      </w:r>
    </w:p>
    <w:p w:rsidR="00A77B3E">
      <w:r>
        <w:t xml:space="preserve">         Взыскать с фио Замиле Сейтхалиловны, паспортные данные, зарегистрированной и проживающей по адресу: адрес, в пользу наименование организации, зарегистрированного по адресу: адрес, р/с 40802810707000010608, ИНН 290217488227,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№АЯ012290 от дата в размере сумма в том числе: основной долг в сумме сумма, проценты за пользование микрозаймом по ставке 346,75% годовых за период времени с дата по дата в сумме сумма, проценты за пользование микрозаймом по ставке 912,5% годовых за период времени с дата по дата в сумме сумма.   </w:t>
      </w:r>
    </w:p>
    <w:p w:rsidR="00A77B3E">
      <w:r>
        <w:t xml:space="preserve">Взыскать с фио Замиле Сейтхалиловны, паспортные данные, зарегистрированной и проживающей по адресу: адрес, в пользу наименование организации, зарегистрированного по адресу: адрес, р/с 40802810707000010608, ИНН 290217488227,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