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№2-52-1501/2022 </w:t>
      </w:r>
    </w:p>
    <w:p w:rsidR="00A77B3E">
      <w:r>
        <w:t>УИД: ...</w:t>
      </w:r>
    </w:p>
    <w:p w:rsidR="00A77B3E"/>
    <w:p w:rsidR="00A77B3E">
      <w:r>
        <w:t>З А О Ч Н О Е  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13 октября 2022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О.С.,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Микрофинансовой компании «Центр Финансовой Поддержки» (Акционерное общество) в лице представителя по доверенности Финаевой Анастасии Викторовны к Ежаковской Юлии Алексеевне о взыскании задолженности по договору потребительского займа, судебных расходов,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Микрофинансовой компании «Центр Финансовой Поддержки» (Акционерное общество) к Ежаковской Юлии Алексеевне о взыскании задолженности по договору потребительского займа, судебных расходов, удовлетворить в полном объеме.</w:t>
      </w:r>
    </w:p>
    <w:p w:rsidR="00A77B3E">
      <w:r>
        <w:t>Взыскать с Ежаковской Юлии Алексеевны, ... в пользу Микрофинансовой компании «Центр Финансовой Поддержки» (Акционерное общество) (ИНН ..., ОГРН ..., юридический адрес: 117218, г. Москва, ул. Кржижановского, д. 29, корп. 5, пом. 1, ком. 10) 15000,00 рублей - сумму основного долга по договору потребительского займа № ... от дата; 22500,00 рублей – сумму процентов по договору займа № ... от дата за период с дата по дата; 662,50 рублей – расходы по оплате государственной пошлины, а всего 38162 (тридцать восемь тысяч сто шестьдесят два) рубля 50 копеек.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 xml:space="preserve">Заочное решение суда может быть обжаловано сторонами в апелляционном порядке в течение месяца по истечении срока подачи ответчиком заявления об отмене решения суда, а в случае, если такое заявление подано, - в течение месяца со дня вынесения определения суда об отказе в удовлетворении этого заявления в Кировский районный суд Республики Крым через мирового судью судебного участка №52 Кировского судебного района (Кировский муниципальный округ) Республики Крым. </w:t>
      </w:r>
    </w:p>
    <w:p w:rsidR="00A77B3E">
      <w:r>
        <w:t xml:space="preserve">Лица, участвующие в деле, их представители имеют право подать заявление о составлении мотивированного решения суда в течение трех дней со дня объявления резолютивной части решения суда, если присутствовали в судебном заседании и в течение пятнадцати дней со дня объявления резолютивной части решения суда, если не присутствовали в судебном заседании.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