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r>
        <w:t xml:space="preserve">                                                                                                 Дело №2-53-29/2021 </w:t>
      </w:r>
    </w:p>
    <w:p>
      <w:pPr>
        <w:ind w:left="2160" w:firstLine="720"/>
      </w:pPr>
      <w:r>
        <w:t>ЗАОЧНОЕ РЕШЕНИЕ</w:t>
      </w:r>
    </w:p>
    <w:p>
      <w:r>
        <w:t xml:space="preserve">                                          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16 февраля 2021 г.                                                                                       </w:t>
      </w:r>
      <w:r>
        <w:t>пгт.Кировское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Охрименко </w:t>
      </w:r>
      <w:r>
        <w:t>фио</w:t>
      </w:r>
      <w:r>
        <w:t xml:space="preserve"> к </w:t>
      </w:r>
      <w:r>
        <w:t>Арифовой</w:t>
      </w:r>
      <w:r>
        <w:t xml:space="preserve"> </w:t>
      </w:r>
      <w:r>
        <w:t>фио</w:t>
      </w:r>
      <w:r>
        <w:t xml:space="preserve"> о взыскании денежных средств, третье лицо, не заявляющее самостоятельных требований относительно предмета спора, Слива </w:t>
      </w:r>
      <w:r>
        <w:t>фио</w:t>
      </w:r>
      <w:r>
        <w:t xml:space="preserve">. </w:t>
      </w:r>
    </w:p>
    <w:p>
      <w:pPr>
        <w:jc w:val="both"/>
      </w:pPr>
      <w:r>
        <w:t xml:space="preserve">Руководствуясь ст.ст.194-199, 233-235 ГПК РФ, суд  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Арифовой</w:t>
      </w:r>
      <w:r>
        <w:t xml:space="preserve"> </w:t>
      </w:r>
      <w:r>
        <w:t>фио</w:t>
      </w:r>
      <w:r>
        <w:t xml:space="preserve"> родившейся дата в адрес ... адрес, в пользу Охрименко </w:t>
      </w:r>
      <w:r>
        <w:t>фио</w:t>
      </w:r>
      <w:r>
        <w:t xml:space="preserve"> денежные средства в размере сумма и расходы, связанные с уплатой государственной пошлины, в размере сумма, а всего взыскать – сумма.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суд, принявший решение.</w:t>
      </w:r>
    </w:p>
    <w:p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5E5075-5C2D-4353-9160-11984064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