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  Дело №2-53-30/2021 </w:t>
      </w:r>
    </w:p>
    <w:p>
      <w:pPr>
        <w:ind w:left="2880" w:firstLine="720"/>
      </w:pPr>
      <w:r>
        <w:t>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24 февраля 2021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индивидуального предпринимателя Коробейникова наименование организации к </w:t>
      </w:r>
      <w:r>
        <w:t>Емцовой</w:t>
      </w:r>
      <w:r>
        <w:t xml:space="preserve"> (Гуща) </w:t>
      </w:r>
      <w:r>
        <w:t>фио</w:t>
      </w:r>
      <w:r>
        <w:t xml:space="preserve"> о взыскании задолженности по договору потребительского займа.</w:t>
      </w:r>
    </w:p>
    <w:p>
      <w:pPr>
        <w:jc w:val="both"/>
      </w:pPr>
      <w:r>
        <w:t>Руководствуясь ст.ст.194-199 ГПК РФ, суд</w:t>
      </w:r>
    </w:p>
    <w:p>
      <w:pPr>
        <w:ind w:left="2160" w:firstLine="720"/>
        <w:jc w:val="both"/>
      </w:pPr>
      <w:r>
        <w:t>решил:</w:t>
      </w:r>
    </w:p>
    <w:p>
      <w:pPr>
        <w:jc w:val="both"/>
      </w:pPr>
      <w:r>
        <w:t xml:space="preserve">в удовлетворении искового заявления наименование организации к </w:t>
      </w:r>
      <w:r>
        <w:t>Емцовой</w:t>
      </w:r>
      <w:r>
        <w:t xml:space="preserve"> (Гуща) </w:t>
      </w:r>
      <w:r>
        <w:t>фио</w:t>
      </w:r>
      <w:r>
        <w:t xml:space="preserve"> о взыскании задолженности по договору потребительского займа отказать. 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  <w:t>(подпись)</w:t>
      </w:r>
      <w:r>
        <w:tab/>
        <w:t xml:space="preserve">       </w:t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143992-86F9-40FA-ACF1-5F5047D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