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15</w:t>
      </w:r>
    </w:p>
    <w:p>
      <w:r>
        <w:t xml:space="preserve">                                                                                                         Дело №2-53-46/2020 </w:t>
      </w:r>
    </w:p>
    <w:p>
      <w:pPr>
        <w:ind w:left="2880" w:firstLine="720"/>
      </w:pPr>
      <w:r>
        <w:t>РЕШЕНИЕ</w:t>
      </w:r>
    </w:p>
    <w:p>
      <w:pPr>
        <w:ind w:left="1440" w:firstLine="720"/>
      </w:pPr>
      <w:r>
        <w:t>именем Российской Федерации</w:t>
      </w:r>
    </w:p>
    <w:p>
      <w:pPr>
        <w:ind w:left="2160" w:firstLine="720"/>
      </w:pPr>
      <w:r>
        <w:t>(резолютивная часть)</w:t>
      </w:r>
    </w:p>
    <w:p>
      <w:r>
        <w:t xml:space="preserve"> </w:t>
      </w:r>
    </w:p>
    <w:p>
      <w:r>
        <w:t xml:space="preserve">11 марта 2020 г.                                                                                        </w:t>
      </w:r>
      <w:r>
        <w:t>пгт</w:t>
      </w:r>
      <w:r>
        <w:t>. Кировское</w:t>
      </w:r>
      <w:r>
        <w:t xml:space="preserve">                                                                                                                   </w:t>
      </w:r>
    </w:p>
    <w:p/>
    <w:p>
      <w:r>
        <w:t>Суд в составе:</w:t>
      </w:r>
    </w:p>
    <w:p>
      <w:pPr>
        <w:jc w:val="both"/>
      </w:pPr>
      <w:r>
        <w:tab/>
        <w:t xml:space="preserve">председательствующего, мирового судьи </w:t>
      </w:r>
    </w:p>
    <w:p>
      <w:pPr>
        <w:jc w:val="both"/>
      </w:pPr>
      <w:r>
        <w:t xml:space="preserve">судебного участка №53 Кировского </w:t>
      </w:r>
    </w:p>
    <w:p>
      <w:pPr>
        <w:jc w:val="both"/>
      </w:pPr>
      <w:r>
        <w:t xml:space="preserve">судебного района адрес </w:t>
      </w:r>
      <w:r>
        <w:tab/>
      </w:r>
      <w:r>
        <w:tab/>
      </w:r>
      <w:r>
        <w:tab/>
      </w:r>
      <w:r>
        <w:tab/>
        <w:t xml:space="preserve">– Кувшинова И.В.,  </w:t>
      </w:r>
    </w:p>
    <w:p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>– Пащенко С.В.,</w:t>
      </w:r>
    </w:p>
    <w:p>
      <w:pPr>
        <w:jc w:val="both"/>
      </w:pPr>
      <w:r>
        <w:t xml:space="preserve">рассмотрел в открытом судебном заседании в помещении судебного участка №53 Кировского судебного района адрес гражданское дело по исковому заявлению АО «Страховая компания ГАЙДЕ», поданному представителем АО «СК ГАЙДЕ» Новицким И.М., к </w:t>
      </w:r>
      <w:r>
        <w:t>Меметову</w:t>
      </w:r>
      <w:r>
        <w:t xml:space="preserve"> ... о возмещении ущерба в порядке регресса. </w:t>
      </w:r>
    </w:p>
    <w:p>
      <w:pPr>
        <w:jc w:val="both"/>
      </w:pPr>
      <w:r>
        <w:t>Руководствуясь ст.ст.194-199 ГПК РФ, суд</w:t>
      </w:r>
    </w:p>
    <w:p>
      <w:pPr>
        <w:jc w:val="both"/>
      </w:pPr>
    </w:p>
    <w:p>
      <w:pPr>
        <w:ind w:left="2880" w:firstLine="720"/>
        <w:jc w:val="both"/>
      </w:pPr>
      <w:r>
        <w:t>решил:</w:t>
      </w:r>
    </w:p>
    <w:p>
      <w:pPr>
        <w:jc w:val="both"/>
      </w:pPr>
    </w:p>
    <w:p>
      <w:pPr>
        <w:jc w:val="both"/>
      </w:pPr>
      <w:r>
        <w:t xml:space="preserve">исковое заявление – удовлетворить. </w:t>
      </w:r>
    </w:p>
    <w:p>
      <w:pPr>
        <w:jc w:val="both"/>
      </w:pPr>
      <w:r>
        <w:t xml:space="preserve">Взыскать с </w:t>
      </w:r>
      <w:r>
        <w:t>Меметова</w:t>
      </w:r>
      <w:r>
        <w:t xml:space="preserve"> ... в пользу АО «Страховая компания ГАЙДЕ» в порядке регресса в счёт возмещения вреда, причинённого в результате повреждения застрахованного имущества, сумма и судебные расходы по оплате государственной пошлины в размере 1478 (ода тысяча четыреста семьдесят восемь) рублей, а всего взыскать сумма.</w:t>
      </w:r>
    </w:p>
    <w:p>
      <w:pPr>
        <w:jc w:val="both"/>
      </w:pPr>
      <w:r>
        <w:t>Решение может быть обжаловано в Кировский районный суд адрес через суд, принявший решение, в месячный срок со дня его принятия.</w:t>
      </w:r>
    </w:p>
    <w:p>
      <w:pPr>
        <w:jc w:val="both"/>
      </w:pPr>
      <w:r>
        <w:t>Лицам, участвующим в деле, и их представителям разъясняется, что в силу положений ч.3 ст.199 ГПК РФ, мировой судья может не составлять мотивированное решение суда по рассмотренному им делу.</w:t>
      </w:r>
    </w:p>
    <w:p>
      <w:pPr>
        <w:jc w:val="both"/>
      </w:pPr>
      <w:r>
        <w:t>При этом положениями части 4 названной статьи, предусмотрено, что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jc w:val="both"/>
      </w:pPr>
      <w: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jc w:val="both"/>
      </w:pPr>
      <w: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jc w:val="both"/>
      </w:pPr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jc w:val="both"/>
      </w:pPr>
      <w:r>
        <w:t xml:space="preserve">Председательствующий 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ABE4E5-3160-4E16-ADAF-55C34C6EA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