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№2-53-116/2017 </w:t>
      </w:r>
    </w:p>
    <w:p w:rsidR="00A77B3E" w:rsidP="00DE578E">
      <w:pPr>
        <w:ind w:left="2160" w:firstLine="720"/>
      </w:pPr>
      <w:r>
        <w:t>ЗАОЧНОЕ РЕШЕНИЕ</w:t>
      </w:r>
    </w:p>
    <w:p w:rsidR="00A77B3E" w:rsidP="00DE578E">
      <w:pPr>
        <w:ind w:left="2160" w:firstLine="720"/>
      </w:pPr>
      <w:r>
        <w:t>именем Российской Федерации</w:t>
      </w:r>
    </w:p>
    <w:p w:rsidR="00A77B3E"/>
    <w:p w:rsidR="00A77B3E">
      <w:r>
        <w:t xml:space="preserve">5 июля 2017 г.                                          </w:t>
      </w:r>
      <w:r>
        <w:t xml:space="preserve">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Каракашева</w:t>
      </w:r>
      <w:r>
        <w:t xml:space="preserve"> А.С.,</w:t>
      </w:r>
    </w:p>
    <w:p w:rsidR="00A77B3E"/>
    <w:p w:rsidR="00A77B3E" w:rsidP="00DE578E">
      <w:pPr>
        <w:jc w:val="both"/>
      </w:pPr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</w:t>
      </w:r>
      <w:r>
        <w:t>Каракашева</w:t>
      </w:r>
      <w:r>
        <w:t xml:space="preserve"> </w:t>
      </w:r>
      <w:r>
        <w:t>фио</w:t>
      </w:r>
      <w:r>
        <w:t xml:space="preserve"> к </w:t>
      </w:r>
      <w:r>
        <w:t>Османовой</w:t>
      </w:r>
      <w:r>
        <w:t xml:space="preserve"> ... о взыскании денежных средств,</w:t>
      </w:r>
    </w:p>
    <w:p w:rsidR="00A77B3E" w:rsidP="00DE578E">
      <w:pPr>
        <w:jc w:val="both"/>
      </w:pPr>
    </w:p>
    <w:p w:rsidR="00A77B3E" w:rsidP="00DE578E">
      <w:pPr>
        <w:ind w:left="2880" w:firstLine="720"/>
        <w:jc w:val="both"/>
      </w:pPr>
      <w:r>
        <w:t>уст</w:t>
      </w:r>
      <w:r>
        <w:t>ановил:</w:t>
      </w:r>
    </w:p>
    <w:p w:rsidR="00A77B3E" w:rsidP="00DE578E">
      <w:pPr>
        <w:jc w:val="both"/>
      </w:pPr>
    </w:p>
    <w:p w:rsidR="00A77B3E" w:rsidP="00DE578E">
      <w:pPr>
        <w:jc w:val="both"/>
      </w:pPr>
      <w:r>
        <w:t>Каракашев</w:t>
      </w:r>
      <w:r>
        <w:t xml:space="preserve"> А.С. в июне 2016 г. обратился в суд с исковым заявлением к </w:t>
      </w:r>
      <w:r>
        <w:t>Османовой</w:t>
      </w:r>
      <w:r>
        <w:t xml:space="preserve"> З.А. с требованием, которое фактически сводится к взысканию процентов за пользование чужими денежными средствами в размере 26295 рублей 45 копеек.</w:t>
      </w:r>
    </w:p>
    <w:p w:rsidR="00A77B3E" w:rsidP="00DE578E">
      <w:pPr>
        <w:jc w:val="both"/>
      </w:pPr>
      <w:r>
        <w:t>В обоснование своих т</w:t>
      </w:r>
      <w:r>
        <w:t>ребований истец ссылается на то, что решением Кировского районного суда Республики Крым от 9 февраля 2016 г. с ответчика в его пользу взысканы денежные средства на общую сумму 242613 рублей 50 копеек. Указанное решение суда вступило в законную силу 10 март</w:t>
      </w:r>
      <w:r>
        <w:t>а 2016 г. и до настоящего времени ответчик уклоняется от его исполнения.</w:t>
      </w:r>
    </w:p>
    <w:p w:rsidR="00A77B3E" w:rsidP="00DE578E">
      <w:pPr>
        <w:ind w:firstLine="720"/>
        <w:jc w:val="both"/>
      </w:pPr>
      <w:r>
        <w:t>Ссылаясь на указанные обстоятельства и положения ст.395 ГК Российской Федерации, истец просит взыскать с ответчика проценты за пользование чужими денежными средствами за период с 10 м</w:t>
      </w:r>
      <w:r>
        <w:t xml:space="preserve">арта 2016 г. по 10 мая 2017 г. в размере 26295 рублей 45 копеек и расходы по оплате государственной пошлины, уплаченной при подаче иска в суд в размере 989 рублей.  </w:t>
      </w:r>
    </w:p>
    <w:p w:rsidR="00A77B3E" w:rsidP="00DE578E">
      <w:pPr>
        <w:ind w:firstLine="720"/>
        <w:jc w:val="both"/>
      </w:pPr>
      <w:r>
        <w:t xml:space="preserve">В судебном заседании истец </w:t>
      </w:r>
      <w:r>
        <w:t>Каракашев</w:t>
      </w:r>
      <w:r>
        <w:t xml:space="preserve"> А.С., настаивая на исковых требованиях, просил иск уд</w:t>
      </w:r>
      <w:r>
        <w:t xml:space="preserve">овлетворить в полном объёме, не возражая против рассмотрения в дела в порядке заочного производства. </w:t>
      </w:r>
    </w:p>
    <w:p w:rsidR="00A77B3E" w:rsidP="00DE578E">
      <w:pPr>
        <w:ind w:firstLine="720"/>
        <w:jc w:val="both"/>
      </w:pPr>
      <w:r>
        <w:t>Ответчик в судебное заседание не явилась, о месте и времени судебного заседания извещена надлежащим образом, о причинах неявки суду не сообщила.</w:t>
      </w:r>
    </w:p>
    <w:p w:rsidR="00A77B3E" w:rsidP="00DE578E">
      <w:pPr>
        <w:ind w:firstLine="720"/>
        <w:jc w:val="both"/>
      </w:pPr>
      <w:r>
        <w:t xml:space="preserve">Согласно </w:t>
      </w:r>
      <w:r>
        <w:t>ст.233 ГПК Российской Федерации в случае неявки в судебное заседание ответчика, извещённого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</w:t>
      </w:r>
      <w:r>
        <w:t>ено в порядке заочного производства.</w:t>
      </w:r>
    </w:p>
    <w:p w:rsidR="00A77B3E" w:rsidP="00DE578E">
      <w:pPr>
        <w:ind w:firstLine="720"/>
        <w:jc w:val="both"/>
      </w:pPr>
      <w:r>
        <w:t xml:space="preserve">В силу ст.233 ГПК Российской Федерации суд рассмотрел дело в порядке заочного производства. </w:t>
      </w:r>
    </w:p>
    <w:p w:rsidR="00A77B3E" w:rsidP="00DE578E">
      <w:pPr>
        <w:ind w:firstLine="720"/>
        <w:jc w:val="both"/>
      </w:pPr>
      <w:r>
        <w:t xml:space="preserve">Выслушав мнение истца </w:t>
      </w:r>
      <w:r>
        <w:t>Каракашева</w:t>
      </w:r>
      <w:r>
        <w:t xml:space="preserve"> А.С., исследовав материалы дела, суд приходит к следующим выводам.</w:t>
      </w:r>
    </w:p>
    <w:p w:rsidR="00A77B3E" w:rsidP="00DE578E">
      <w:pPr>
        <w:ind w:firstLine="720"/>
        <w:jc w:val="both"/>
      </w:pPr>
      <w:r>
        <w:t>Согласно п.1 ст.395 ГК Рос</w:t>
      </w:r>
      <w:r>
        <w:t>сийской Федерации в редакции, действовавшей до 1 августа 2016 г.,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счёт</w:t>
      </w:r>
      <w:r>
        <w:t xml:space="preserve"> другого лица подлежат уплате проценты на сумму этих средств. Размер процентов определяется существующими в месте жительства кредитора или, если кредитором является юридическое лицо, в месте его нахождения, опубликованными Банком России и имевшими место в </w:t>
      </w:r>
      <w:r>
        <w:t>соответствующие периоды средними ставками банковского процента по вкладам физических лиц. Эти правила применяются, если иной размер процентов не установлен законом или договором.</w:t>
      </w:r>
    </w:p>
    <w:p w:rsidR="00A77B3E" w:rsidP="00DE578E">
      <w:pPr>
        <w:ind w:firstLine="720"/>
        <w:jc w:val="both"/>
      </w:pPr>
      <w:r>
        <w:t>В соответствии с п.1 ст.395 ГК Российской Федерации в редакции, действующей с</w:t>
      </w:r>
      <w:r>
        <w:t xml:space="preserve"> 1 августа 2016 г.,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</w:t>
      </w:r>
      <w:r>
        <w:t>щие периоды. Эти правила применяются, если иной размер процентов не установлен законом или договором.</w:t>
      </w:r>
    </w:p>
    <w:p w:rsidR="00A77B3E" w:rsidP="00DE578E">
      <w:pPr>
        <w:ind w:firstLine="720"/>
        <w:jc w:val="both"/>
      </w:pPr>
      <w:r>
        <w:t xml:space="preserve">В силу п.3 ст.395 ГК Российской Федерации (во всех вышеназванных редакциях) проценты за пользование чужими денежными средствами взимаются по день уплаты </w:t>
      </w:r>
      <w:r>
        <w:t>суммы этих средств кредитору, если законом, иными правовыми актами или договором не установлен для начисления процентов более короткий срок.</w:t>
      </w:r>
    </w:p>
    <w:p w:rsidR="00A77B3E" w:rsidP="00DE578E">
      <w:pPr>
        <w:jc w:val="both"/>
      </w:pPr>
      <w:r>
        <w:t>Аналогичные разъяснения содержатся и в пунктах 48, 50 постановления Пленума Верховного Суда Российской Федерации от</w:t>
      </w:r>
      <w:r>
        <w:t xml:space="preserve"> 24 марта 2016 г. №7 </w:t>
      </w:r>
    </w:p>
    <w:p w:rsidR="00A77B3E" w:rsidP="00DE578E">
      <w:pPr>
        <w:jc w:val="both"/>
      </w:pPr>
      <w:r>
        <w:t xml:space="preserve">«О применении судами некоторых положений Гражданского кодекса Российской Федерации об ответственности за нарушение обязательств», согласно которым проценты, указанные в статье 395 ГК Российской Федерации, начисляются со дня просрочки </w:t>
      </w:r>
      <w:r>
        <w:t>исполнения возникших из договоров денежных обязательств.</w:t>
      </w:r>
    </w:p>
    <w:p w:rsidR="00A77B3E" w:rsidP="00DE578E">
      <w:pPr>
        <w:ind w:firstLine="720"/>
        <w:jc w:val="both"/>
      </w:pPr>
      <w:r>
        <w:t>Проценты, взыскиваемые в порядке статьи 395 ГК Российской Федерации, установлены в качестве меры гражданско-правовой ответственности за неисполнение ответчиком денежного обязательства.</w:t>
      </w:r>
    </w:p>
    <w:p w:rsidR="00A77B3E" w:rsidP="00DE578E">
      <w:pPr>
        <w:ind w:firstLine="720"/>
        <w:jc w:val="both"/>
      </w:pPr>
      <w:r>
        <w:t>Судом установл</w:t>
      </w:r>
      <w:r>
        <w:t xml:space="preserve">ено, что право требовать уплаты процентов в порядке ст.395 ГК Российской Федерации возникло у </w:t>
      </w:r>
      <w:r>
        <w:t>Каракашева</w:t>
      </w:r>
      <w:r>
        <w:t xml:space="preserve"> А.С. на основании вступившего </w:t>
      </w:r>
      <w:r>
        <w:t>в закону</w:t>
      </w:r>
      <w:r>
        <w:t xml:space="preserve"> силу 10 марта 2016 г. решения Кировского районного суда Республики Крым от 9 февраля 2016 г.</w:t>
      </w:r>
    </w:p>
    <w:p w:rsidR="00A77B3E" w:rsidP="00DE578E">
      <w:pPr>
        <w:jc w:val="both"/>
      </w:pPr>
      <w:r>
        <w:t>Как усматривается и</w:t>
      </w:r>
      <w:r>
        <w:t xml:space="preserve">з указанного решения суда с </w:t>
      </w:r>
      <w:r>
        <w:t>Османовой</w:t>
      </w:r>
      <w:r>
        <w:t xml:space="preserve"> З.А. в пользу </w:t>
      </w:r>
      <w:r>
        <w:t>Каракашева</w:t>
      </w:r>
      <w:r>
        <w:t xml:space="preserve"> А.С. взыскано в счёт суммы долга по договору займа 178574 рубля, а также взыскано с </w:t>
      </w:r>
      <w:r>
        <w:t>Османовой</w:t>
      </w:r>
      <w:r>
        <w:t xml:space="preserve"> З.А., как законного представителя </w:t>
      </w:r>
      <w:r>
        <w:t>Османова</w:t>
      </w:r>
      <w:r>
        <w:t xml:space="preserve"> С.М., 59524 рубля 83 копейки, и расходы по оплате госуда</w:t>
      </w:r>
      <w:r>
        <w:t>рственной пошлины в размере 4514 рублей 67 копеек (л.д.4-6).</w:t>
      </w:r>
    </w:p>
    <w:p w:rsidR="00A77B3E" w:rsidP="00DE578E">
      <w:pPr>
        <w:ind w:firstLine="720"/>
        <w:jc w:val="both"/>
      </w:pPr>
      <w:r>
        <w:t>Согласно представленной Отделом судебных приставов по Кировскому и Советскому районам Управления ФССП по Республике Крым информации на принудительном исполнении в отделе судебных приставов находя</w:t>
      </w:r>
      <w:r>
        <w:t>тся исполнительные производства:</w:t>
      </w:r>
    </w:p>
    <w:p w:rsidR="00A77B3E" w:rsidP="00DE578E">
      <w:pPr>
        <w:jc w:val="both"/>
      </w:pPr>
      <w:r>
        <w:t xml:space="preserve">- №158/17/82013-ИП, возбуждённое 13 января 2017 г. на основании исполнительного листа, выданного Кировским районным судом Республики Крым 10 ноября 2016 г., по взысканию с </w:t>
      </w:r>
      <w:r>
        <w:t>Османовой</w:t>
      </w:r>
      <w:r>
        <w:t xml:space="preserve"> З.А. в пользу </w:t>
      </w:r>
      <w:r>
        <w:t>Каракашева</w:t>
      </w:r>
      <w:r>
        <w:t xml:space="preserve"> А.С. задолженнос</w:t>
      </w:r>
      <w:r>
        <w:t>ти в размере 178574 рублей;</w:t>
      </w:r>
    </w:p>
    <w:p w:rsidR="00A77B3E" w:rsidP="00DE578E">
      <w:pPr>
        <w:jc w:val="both"/>
      </w:pPr>
      <w:r>
        <w:t xml:space="preserve">- №156/17/82013-ИП, возбуждённое 13 января 2017 г. на основании исполнительного листа, выданного Кировским районным судом Республики Крым 10 ноября 2016 г., по взысканию с </w:t>
      </w:r>
      <w:r>
        <w:t>Османовой</w:t>
      </w:r>
      <w:r>
        <w:t xml:space="preserve"> З.А. в пользу </w:t>
      </w:r>
      <w:r>
        <w:t>Каракашева</w:t>
      </w:r>
      <w:r>
        <w:t xml:space="preserve"> А.С. государственной </w:t>
      </w:r>
      <w:r>
        <w:t>пошлины в размере 4514 рублей 67 копеек;</w:t>
      </w:r>
    </w:p>
    <w:p w:rsidR="00A77B3E" w:rsidP="00DE578E">
      <w:pPr>
        <w:jc w:val="both"/>
      </w:pPr>
      <w:r>
        <w:t xml:space="preserve">- №154/17/82013-ИП, возбуждённое 13 января 2017 г. на основании исполнительного листа, выданного Кировским районным судом Республики Крым 10 ноября 2016 г., по взысканию с </w:t>
      </w:r>
      <w:r>
        <w:t>Османовой</w:t>
      </w:r>
      <w:r>
        <w:t xml:space="preserve"> З.А., как законного представителя</w:t>
      </w:r>
      <w:r>
        <w:t xml:space="preserve"> </w:t>
      </w:r>
      <w:r>
        <w:t>Османова</w:t>
      </w:r>
      <w:r>
        <w:t xml:space="preserve"> С.М., в пользу </w:t>
      </w:r>
      <w:r>
        <w:t>Каракашева</w:t>
      </w:r>
      <w:r>
        <w:t xml:space="preserve"> А.С. задолженности в размере 59524 рублей 83 копеек.</w:t>
      </w:r>
    </w:p>
    <w:p w:rsidR="00A77B3E" w:rsidP="00DE578E">
      <w:pPr>
        <w:ind w:firstLine="720"/>
        <w:jc w:val="both"/>
      </w:pPr>
      <w:r>
        <w:t>По указанным исполнительным производствам денежные средства не взыскивались, задолженность составляет 178574 рублей, 4514 рублей 67 копеек и 59524 рубля 83 копейки соо</w:t>
      </w:r>
      <w:r>
        <w:t>тветственно (л.д.22).</w:t>
      </w:r>
    </w:p>
    <w:p w:rsidR="00A77B3E" w:rsidP="00DE578E">
      <w:pPr>
        <w:jc w:val="both"/>
      </w:pPr>
      <w:r>
        <w:t xml:space="preserve">Поскольку </w:t>
      </w:r>
      <w:r>
        <w:t>Османовой</w:t>
      </w:r>
      <w:r>
        <w:t xml:space="preserve"> З.А. никаких действий по возврату суммы долга не произведено, исковые требования </w:t>
      </w:r>
      <w:r>
        <w:t>Каракашева</w:t>
      </w:r>
      <w:r>
        <w:t xml:space="preserve"> А.С. являются правомерными, а потому проценты за пользование чужими денежными средствами подлежат взысканию с ответчика. </w:t>
      </w:r>
    </w:p>
    <w:p w:rsidR="00A77B3E" w:rsidP="00DE578E">
      <w:pPr>
        <w:ind w:firstLine="720"/>
        <w:jc w:val="both"/>
      </w:pPr>
      <w:r>
        <w:t xml:space="preserve">Истцом представлен расчёт процентов за пользование чужими денежными средствами за период с 10 марта 2016 г. по 10 мая 2017 г., размер которых составил 26295 рублей 45 копеек (л.д.7). </w:t>
      </w:r>
    </w:p>
    <w:p w:rsidR="00A77B3E" w:rsidP="00DE578E">
      <w:pPr>
        <w:ind w:firstLine="720"/>
        <w:jc w:val="both"/>
      </w:pPr>
      <w:r>
        <w:t>Судом проверен расчёт истца процентов за пользование чужими денежными ср</w:t>
      </w:r>
      <w:r>
        <w:t>едствами за указанный период, рассчитанный с учётом вышеназванных изменений закона исходя из ставки рефинансирования, ставки банковского процента и ключевой ставки.</w:t>
      </w:r>
    </w:p>
    <w:p w:rsidR="00A77B3E" w:rsidP="00DE578E">
      <w:pPr>
        <w:ind w:firstLine="720"/>
        <w:jc w:val="both"/>
      </w:pPr>
      <w:r>
        <w:t>Согласно средней ставке банковского процента по вкладам физических лиц по Крымскому федерал</w:t>
      </w:r>
      <w:r>
        <w:t>ьному округу размер средней ставки составлял:</w:t>
      </w:r>
    </w:p>
    <w:p w:rsidR="00A77B3E" w:rsidP="00DE578E">
      <w:pPr>
        <w:jc w:val="both"/>
      </w:pPr>
      <w:r>
        <w:t>- с 19 февраля по 17 марта 2016 г. – 8,82 процента;</w:t>
      </w:r>
    </w:p>
    <w:p w:rsidR="00A77B3E" w:rsidP="00DE578E">
      <w:pPr>
        <w:jc w:val="both"/>
      </w:pPr>
      <w:r>
        <w:t>- с 17 марта по 15 апреля 2016 г. – 8,76 процента;</w:t>
      </w:r>
    </w:p>
    <w:p w:rsidR="00A77B3E" w:rsidP="00DE578E">
      <w:pPr>
        <w:jc w:val="both"/>
      </w:pPr>
      <w:r>
        <w:t>- с 15 апреля по 19 мая 2016 г. – 8,37 процента;</w:t>
      </w:r>
    </w:p>
    <w:p w:rsidR="00A77B3E" w:rsidP="00DE578E">
      <w:pPr>
        <w:jc w:val="both"/>
      </w:pPr>
      <w:r>
        <w:t>- с 19 мая по 16 июня 2016 г. – 8,12 процента;</w:t>
      </w:r>
    </w:p>
    <w:p w:rsidR="00A77B3E" w:rsidP="00DE578E">
      <w:pPr>
        <w:jc w:val="both"/>
      </w:pPr>
      <w:r>
        <w:t>- с 16 июня</w:t>
      </w:r>
      <w:r>
        <w:t xml:space="preserve"> по 15 июля 2016 г. – 8,2 процента;</w:t>
      </w:r>
    </w:p>
    <w:p w:rsidR="00A77B3E" w:rsidP="00DE578E">
      <w:pPr>
        <w:jc w:val="both"/>
      </w:pPr>
      <w:r>
        <w:t xml:space="preserve">- с 15 июля по 31 июля 2016 г. – 8,19 процента. </w:t>
      </w:r>
    </w:p>
    <w:p w:rsidR="00A77B3E" w:rsidP="00DE578E">
      <w:pPr>
        <w:jc w:val="both"/>
      </w:pPr>
      <w:r>
        <w:t xml:space="preserve">При этом представленный истцом расчёт процентов за пользование чужими денежными средствами произведён, исходя из средней ставки банковского процента по вкладам физических </w:t>
      </w:r>
      <w:r>
        <w:t>лиц по Южному федеральному округу, которая составляла:</w:t>
      </w:r>
    </w:p>
    <w:p w:rsidR="00A77B3E" w:rsidP="00DE578E">
      <w:pPr>
        <w:jc w:val="both"/>
      </w:pPr>
      <w:r>
        <w:t>- с 19 февраля по 17 марта 2016 г. – 8,73 процента;</w:t>
      </w:r>
    </w:p>
    <w:p w:rsidR="00A77B3E" w:rsidP="00DE578E">
      <w:pPr>
        <w:jc w:val="both"/>
      </w:pPr>
      <w:r>
        <w:t>- с 17 марта по 15 апреля 2016 г. – 8,45 процента;</w:t>
      </w:r>
    </w:p>
    <w:p w:rsidR="00A77B3E" w:rsidP="00DE578E">
      <w:pPr>
        <w:jc w:val="both"/>
      </w:pPr>
      <w:r>
        <w:t>- с 15 апреля по 19 мая 2016 г. – 7,77 процента;</w:t>
      </w:r>
    </w:p>
    <w:p w:rsidR="00A77B3E" w:rsidP="00DE578E">
      <w:pPr>
        <w:jc w:val="both"/>
      </w:pPr>
      <w:r>
        <w:t>- с 19 мая по 16 июня 2016 г. – 7,45 процента;</w:t>
      </w:r>
    </w:p>
    <w:p w:rsidR="00A77B3E" w:rsidP="00DE578E">
      <w:pPr>
        <w:jc w:val="both"/>
      </w:pPr>
      <w:r>
        <w:t xml:space="preserve">- </w:t>
      </w:r>
      <w:r>
        <w:t>с 16 июня по 15 июля 2016 г. – 7,81 процента;</w:t>
      </w:r>
    </w:p>
    <w:p w:rsidR="00A77B3E" w:rsidP="00DE578E">
      <w:pPr>
        <w:jc w:val="both"/>
      </w:pPr>
      <w:r>
        <w:t xml:space="preserve">- с 15 июля по 31 июля 2016 г. – 7,01 процента. </w:t>
      </w:r>
    </w:p>
    <w:p w:rsidR="00A77B3E" w:rsidP="00DE578E">
      <w:pPr>
        <w:jc w:val="both"/>
      </w:pPr>
      <w:r>
        <w:t>С 1 августа 2016 г. ключевая ставка, то есть процентная ставка по основным операциям Банка России по регулированию ликвидности банковского сектора, составляет:</w:t>
      </w:r>
    </w:p>
    <w:p w:rsidR="00A77B3E" w:rsidP="00DE578E">
      <w:r>
        <w:t>-</w:t>
      </w:r>
      <w:r>
        <w:t xml:space="preserve"> с 1 августа по 19 сентября 2016 г. – 10,5 процентов;</w:t>
      </w:r>
    </w:p>
    <w:p w:rsidR="00A77B3E" w:rsidP="00DE578E">
      <w:r>
        <w:t>- с 19 сентября 2016 г. по 27 марта 2017 г. – 10 процентов;</w:t>
      </w:r>
    </w:p>
    <w:p w:rsidR="00A77B3E" w:rsidP="00DE578E">
      <w:r>
        <w:t>- с 27 марта по 2 мая 2017 г. – 9,75 процентов;</w:t>
      </w:r>
    </w:p>
    <w:p w:rsidR="00A77B3E" w:rsidP="00DE578E">
      <w:r>
        <w:t xml:space="preserve">- с 2 мая по 19 июня 2017 г. – 9,25 процентов. </w:t>
      </w:r>
    </w:p>
    <w:p w:rsidR="00A77B3E" w:rsidP="00DE578E">
      <w:pPr>
        <w:ind w:firstLine="720"/>
      </w:pPr>
      <w:r>
        <w:t>Представленный истцом расчёт процентов за поль</w:t>
      </w:r>
      <w:r>
        <w:t xml:space="preserve">зование чужими денежными средствами в размере 26295 рублей 45 копеек является меньшим чем тот, который был бы произведён с учётом средней ставки банковского процента по вкладам физических лиц по Крымскому федеральному округу, то есть 26826 рублей </w:t>
      </w:r>
    </w:p>
    <w:p w:rsidR="00A77B3E" w:rsidP="00DE578E">
      <w:r>
        <w:t>82 копее</w:t>
      </w:r>
      <w:r>
        <w:t xml:space="preserve">к.   </w:t>
      </w:r>
    </w:p>
    <w:p w:rsidR="00A77B3E" w:rsidP="00DE578E">
      <w:pPr>
        <w:ind w:firstLine="720"/>
      </w:pPr>
      <w:r>
        <w:t>Вместе с тем, руководствуясь ч.3 ст.196 ГПК Российской Федерации, суд рассматривает требования истца в рамках заявленного иска, поскольку выйти за пределы заявленных требований, в частности, удовлетворить требование истца в большем размере, чем оно б</w:t>
      </w:r>
      <w:r>
        <w:t>ыло заявлено, суд имеет право лишь в случаях, прямо предусмотренных федеральными законами.</w:t>
      </w:r>
    </w:p>
    <w:p w:rsidR="00A77B3E" w:rsidP="00DE578E">
      <w:pPr>
        <w:ind w:firstLine="720"/>
      </w:pPr>
      <w:r>
        <w:t>Таким образом, исходя из вышеизложенного, суд приходит к выводу о необходимости удовлетворения иска в пределах заявленных истцом требований за период с 10 марта 2016</w:t>
      </w:r>
      <w:r>
        <w:t xml:space="preserve"> г. по 10 мая 2017 г. в размере 26295 рублей 45 копеек.</w:t>
      </w:r>
    </w:p>
    <w:p w:rsidR="00A77B3E" w:rsidP="00DE578E">
      <w:pPr>
        <w:ind w:firstLine="720"/>
      </w:pPr>
      <w:r>
        <w:t>В соответствии со ст.98 ГПК Российской Федерации стороне, в пользу которой состоялось решение суда, суд присуждает возместить с другой стороны все понесённые по делу судебные расходы.</w:t>
      </w:r>
    </w:p>
    <w:p w:rsidR="00A77B3E" w:rsidP="00DE578E">
      <w:pPr>
        <w:ind w:firstLine="720"/>
      </w:pPr>
      <w:r>
        <w:t>В связи с чем, с</w:t>
      </w:r>
      <w:r>
        <w:t>уд считает требования истца о взыскании расходов по оплате государственной пошлины в размере 989 рублей подлежащими удовлетворению.</w:t>
      </w:r>
    </w:p>
    <w:p w:rsidR="00A77B3E" w:rsidP="00DE578E">
      <w:pPr>
        <w:ind w:firstLine="720"/>
      </w:pPr>
      <w:r>
        <w:t xml:space="preserve">На основании изложенного, руководствуясь ст.ст.194-199, 233-235 ГПК Российской Федерации, суд </w:t>
      </w:r>
    </w:p>
    <w:p w:rsidR="00A77B3E" w:rsidP="00DE578E"/>
    <w:p w:rsidR="00A77B3E" w:rsidP="00DE578E">
      <w:pPr>
        <w:ind w:left="2880" w:firstLine="720"/>
      </w:pPr>
      <w:r>
        <w:t>решил:</w:t>
      </w:r>
    </w:p>
    <w:p w:rsidR="00A77B3E" w:rsidP="00DE578E"/>
    <w:p w:rsidR="00A77B3E" w:rsidP="00DE578E">
      <w:r>
        <w:t xml:space="preserve">исковое заявление </w:t>
      </w:r>
      <w:r>
        <w:t>Ка</w:t>
      </w:r>
      <w:r>
        <w:t>ракашева</w:t>
      </w:r>
      <w:r>
        <w:t xml:space="preserve"> </w:t>
      </w:r>
      <w:r>
        <w:t>фио</w:t>
      </w:r>
      <w:r>
        <w:t xml:space="preserve"> к </w:t>
      </w:r>
      <w:r>
        <w:t>Османовой</w:t>
      </w:r>
      <w:r>
        <w:t xml:space="preserve"> ... о взыскании процентов за пользование чужими денежными средствами – удовлетворить. </w:t>
      </w:r>
    </w:p>
    <w:p w:rsidR="00A77B3E" w:rsidP="00DE578E">
      <w:pPr>
        <w:ind w:firstLine="720"/>
      </w:pPr>
      <w:r>
        <w:t xml:space="preserve">Взыскать с </w:t>
      </w:r>
      <w:r>
        <w:t>Османовой</w:t>
      </w:r>
      <w:r>
        <w:t xml:space="preserve"> ... паспортные данные ККАССР, проживающей по адресу: адрес, в пользу </w:t>
      </w:r>
      <w:r>
        <w:t>Каракашева</w:t>
      </w:r>
      <w:r>
        <w:t xml:space="preserve"> </w:t>
      </w:r>
      <w:r>
        <w:t>фио</w:t>
      </w:r>
      <w:r>
        <w:t>, паспортные данные, проценты за пользов</w:t>
      </w:r>
      <w:r>
        <w:t>ание чужими денежными средствами в размере 26295 (двадцати шести тысяч двести девяносто пяти) рублей 45 копеек, а также расходы по уплате государственной пошлины в размере 989 (девятьсот восьмидесяти девяти) рублей, а всего взыскать 27284 (двадцать семь ты</w:t>
      </w:r>
      <w:r>
        <w:t xml:space="preserve">сяч двести восемьдесят четыре) рубля </w:t>
      </w:r>
    </w:p>
    <w:p w:rsidR="00A77B3E" w:rsidP="00DE578E">
      <w:r>
        <w:t>45 копеек.</w:t>
      </w:r>
    </w:p>
    <w:p w:rsidR="00A77B3E" w:rsidP="00DE578E">
      <w:pPr>
        <w:ind w:firstLine="720"/>
      </w:pPr>
      <w:r>
        <w:t>Заочное решение может быть пересмотрено судом, который его вынес, по письменному заявлению ответчика, поданному на протяжении семи дней со дня вручения ему копии этого решения.</w:t>
      </w:r>
    </w:p>
    <w:p w:rsidR="00A77B3E" w:rsidP="00DE578E">
      <w:pPr>
        <w:ind w:firstLine="720"/>
      </w:pPr>
      <w:r>
        <w:t>Заочное решение суда может быт</w:t>
      </w:r>
      <w:r>
        <w:t xml:space="preserve">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</w:t>
      </w:r>
      <w:r>
        <w:t>заявление подано – в течение месяца со дня вынесения определения суда об от</w:t>
      </w:r>
      <w:r>
        <w:t>казе в удовлетворении этого заявления.</w:t>
      </w:r>
    </w:p>
    <w:p w:rsidR="00A77B3E" w:rsidP="00DE578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614502-F9D8-4D94-ABF3-5733D53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E57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E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