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>
      <w:r>
        <w:t xml:space="preserve">                                                                                                    </w:t>
      </w:r>
      <w:r>
        <w:t xml:space="preserve">    Дело №2-53-136/2017 </w:t>
      </w:r>
    </w:p>
    <w:p w:rsidR="00A77B3E" w:rsidP="00F644B1">
      <w:pPr>
        <w:ind w:left="2880" w:firstLine="720"/>
      </w:pPr>
      <w:r>
        <w:t>РЕШЕНИЕ</w:t>
      </w:r>
    </w:p>
    <w:p w:rsidR="00A77B3E" w:rsidP="00F644B1">
      <w:pPr>
        <w:ind w:left="1440" w:firstLine="720"/>
      </w:pPr>
      <w:r>
        <w:t>именем Российской Федерации</w:t>
      </w:r>
    </w:p>
    <w:p w:rsidR="00A77B3E"/>
    <w:p w:rsidR="00A77B3E" w:rsidP="00F644B1">
      <w:pPr>
        <w:jc w:val="both"/>
      </w:pPr>
      <w:r>
        <w:t xml:space="preserve">19 июля 2017 г.                                                 </w:t>
      </w:r>
      <w:r>
        <w:t xml:space="preserve">                                          </w:t>
      </w:r>
      <w:r>
        <w:t>пгт</w:t>
      </w:r>
      <w:r>
        <w:t>. Кировское</w:t>
      </w:r>
    </w:p>
    <w:p w:rsidR="00A77B3E" w:rsidP="00F644B1">
      <w:pPr>
        <w:jc w:val="both"/>
      </w:pPr>
    </w:p>
    <w:p w:rsidR="00A77B3E" w:rsidP="00F644B1">
      <w:pPr>
        <w:jc w:val="both"/>
      </w:pPr>
      <w:r>
        <w:t xml:space="preserve">Резолютивная часть решения объявлена 19 июля 2017 г. </w:t>
      </w:r>
    </w:p>
    <w:p w:rsidR="00A77B3E" w:rsidP="00F644B1">
      <w:pPr>
        <w:jc w:val="both"/>
      </w:pPr>
      <w:r>
        <w:t>Мотивированное решение изготовлено 28 июля 2017 г.</w:t>
      </w:r>
    </w:p>
    <w:p w:rsidR="00A77B3E" w:rsidP="00F644B1">
      <w:pPr>
        <w:jc w:val="both"/>
      </w:pPr>
    </w:p>
    <w:p w:rsidR="00A77B3E" w:rsidP="00F644B1">
      <w:pPr>
        <w:jc w:val="both"/>
      </w:pPr>
      <w:r>
        <w:t>Суд в составе:</w:t>
      </w:r>
    </w:p>
    <w:p w:rsidR="00A77B3E" w:rsidP="00F644B1">
      <w:pPr>
        <w:jc w:val="both"/>
      </w:pPr>
      <w:r>
        <w:tab/>
        <w:t xml:space="preserve">председательствующего, мирового судьи </w:t>
      </w:r>
    </w:p>
    <w:p w:rsidR="00A77B3E" w:rsidP="00F644B1">
      <w:pPr>
        <w:jc w:val="both"/>
      </w:pPr>
      <w:r>
        <w:t xml:space="preserve">судебного участка №53 Кировского </w:t>
      </w:r>
    </w:p>
    <w:p w:rsidR="00A77B3E" w:rsidP="00F644B1">
      <w:pPr>
        <w:jc w:val="both"/>
      </w:pPr>
      <w:r>
        <w:t>суд</w:t>
      </w:r>
      <w:r>
        <w:t xml:space="preserve">ебного района Республики Крым </w:t>
      </w:r>
      <w:r>
        <w:tab/>
        <w:t xml:space="preserve">– Кувшинова И.В.,  </w:t>
      </w:r>
    </w:p>
    <w:p w:rsidR="00A77B3E" w:rsidP="00F644B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F644B1">
      <w:pPr>
        <w:jc w:val="both"/>
      </w:pPr>
      <w:r>
        <w:t>с участием:</w:t>
      </w:r>
    </w:p>
    <w:p w:rsidR="00A77B3E" w:rsidP="00F644B1">
      <w:pPr>
        <w:jc w:val="both"/>
      </w:pPr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Пряшниковой</w:t>
      </w:r>
      <w:r>
        <w:t xml:space="preserve"> Е.А.,</w:t>
      </w:r>
    </w:p>
    <w:p w:rsidR="00A77B3E" w:rsidP="00F644B1"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>– Хренова А.А.,</w:t>
      </w:r>
    </w:p>
    <w:p w:rsidR="00A77B3E" w:rsidP="00F644B1">
      <w:pPr>
        <w:jc w:val="both"/>
      </w:pPr>
    </w:p>
    <w:p w:rsidR="00A77B3E" w:rsidP="00F644B1">
      <w:pPr>
        <w:jc w:val="both"/>
      </w:pPr>
      <w:r>
        <w:t>рассмотрев в открытом судебном заседании в помещении судебного участка №53 Кировского судебно</w:t>
      </w:r>
      <w:r>
        <w:t xml:space="preserve">го района Республики Крым гражданское дело по исковому заявлению </w:t>
      </w:r>
      <w:r>
        <w:t>Пряшниковой</w:t>
      </w:r>
      <w:r>
        <w:t xml:space="preserve"> </w:t>
      </w:r>
      <w:r>
        <w:t>фио</w:t>
      </w:r>
      <w:r>
        <w:t xml:space="preserve"> к </w:t>
      </w:r>
      <w:r>
        <w:t>Хренову</w:t>
      </w:r>
      <w:r>
        <w:t xml:space="preserve"> </w:t>
      </w:r>
      <w:r>
        <w:t>фио</w:t>
      </w:r>
      <w:r>
        <w:t xml:space="preserve"> об устранении препятствий в пользовании имуществом,  </w:t>
      </w:r>
    </w:p>
    <w:p w:rsidR="00A77B3E" w:rsidP="00F644B1">
      <w:pPr>
        <w:jc w:val="both"/>
      </w:pPr>
    </w:p>
    <w:p w:rsidR="00A77B3E" w:rsidP="00F644B1">
      <w:pPr>
        <w:jc w:val="both"/>
      </w:pPr>
      <w:r>
        <w:t>установил:</w:t>
      </w:r>
    </w:p>
    <w:p w:rsidR="00A77B3E" w:rsidP="00F644B1">
      <w:pPr>
        <w:jc w:val="both"/>
      </w:pPr>
    </w:p>
    <w:p w:rsidR="00A77B3E" w:rsidP="00F644B1">
      <w:pPr>
        <w:jc w:val="both"/>
      </w:pPr>
      <w:r>
        <w:t>Пряшникова</w:t>
      </w:r>
      <w:r>
        <w:t xml:space="preserve"> Е.А. в марте 2017 г. обратилась в суд с иском к </w:t>
      </w:r>
      <w:r>
        <w:t>Хренову</w:t>
      </w:r>
      <w:r>
        <w:t xml:space="preserve"> А.А. об устранении препятст</w:t>
      </w:r>
      <w:r>
        <w:t xml:space="preserve">вий в пользовании имуществом, в частности, о возложении на ответчика обязанности не чинить ей препятствия в возведении забора на принадлежащем ей земельном участке, расположенном по адресу: адрес, .... </w:t>
      </w:r>
    </w:p>
    <w:p w:rsidR="00A77B3E" w:rsidP="00F644B1">
      <w:pPr>
        <w:jc w:val="both"/>
      </w:pPr>
      <w:r>
        <w:t>В обоснование требований указала, что земельный участ</w:t>
      </w:r>
      <w:r>
        <w:t xml:space="preserve">ок, площадью 862 </w:t>
      </w:r>
      <w:r>
        <w:t>кв.м</w:t>
      </w:r>
      <w:r>
        <w:t xml:space="preserve">, принадлежит ей на праве собственности на основании государственного акта от </w:t>
      </w:r>
    </w:p>
    <w:p w:rsidR="00A77B3E" w:rsidP="00F644B1">
      <w:pPr>
        <w:jc w:val="both"/>
      </w:pPr>
      <w:r>
        <w:t>дата, земельному участку присвоен кадастровый номер, проведено его межевание и установлены границы. С целью предупреждения незаконного использования земельн</w:t>
      </w:r>
      <w:r>
        <w:t xml:space="preserve">ого участка истец решила установить вокруг него ограждение, однако ответчик всячески препятствует возведению забора: самовольно демонтирует опорные столбы, активно мешает нанятым работникам, угрожая им физической расправой. </w:t>
      </w:r>
    </w:p>
    <w:p w:rsidR="00A77B3E" w:rsidP="00F644B1">
      <w:pPr>
        <w:jc w:val="both"/>
      </w:pPr>
      <w:r>
        <w:t xml:space="preserve">В судебном заседании истец </w:t>
      </w:r>
      <w:r>
        <w:t>Пряш</w:t>
      </w:r>
      <w:r>
        <w:t>никова</w:t>
      </w:r>
      <w:r>
        <w:t xml:space="preserve"> Е.А. поддержала исковые требования в полном объёме, настаивала на их удовлетворении, дополнительно пояснила, что забор возводится на законных границах её участка, все границы расположены по периметру земельного участка и не выходят за его пределы, н</w:t>
      </w:r>
      <w:r>
        <w:t xml:space="preserve">е нарушают права Хренова А.А., как пользователя соседнего участка. Считает, что чиня препятствия в возведении забора на границе её земельного участка, </w:t>
      </w:r>
    </w:p>
    <w:p w:rsidR="00A77B3E" w:rsidP="00F644B1">
      <w:pPr>
        <w:jc w:val="both"/>
      </w:pPr>
      <w:r>
        <w:t xml:space="preserve">Хренов А.А. нарушает её права как собственника земельного участка. </w:t>
      </w:r>
    </w:p>
    <w:p w:rsidR="00A77B3E" w:rsidP="00F644B1">
      <w:pPr>
        <w:jc w:val="both"/>
      </w:pPr>
      <w:r>
        <w:t>Ответчик Хренов А.А. в судебном засе</w:t>
      </w:r>
      <w:r>
        <w:t>дании возражал против удовлетворения иска, указывая, что право собственности на земельный участок истцом оформлено незаконно. В настоящее время им предпринимаются меры по отмене государственного акта на земельный участок, выданного истцу. Пояснил, что земе</w:t>
      </w:r>
      <w:r>
        <w:t xml:space="preserve">льный участок является общим, через него он осуществлял проезд к своему гаражу, который находится на его земельном участке. </w:t>
      </w:r>
    </w:p>
    <w:p w:rsidR="00A77B3E" w:rsidP="00F644B1">
      <w:pPr>
        <w:jc w:val="both"/>
      </w:pPr>
      <w:r>
        <w:t xml:space="preserve">Суд, выслушав объяснения лиц, участвующих в деле, изучив письменные материалы дела, приходит к выводу, что исковые требования </w:t>
      </w:r>
      <w:r>
        <w:t>Пряшниковой</w:t>
      </w:r>
      <w:r>
        <w:t xml:space="preserve"> Е.А. подлежат удовлетворению, исходя из следующего. </w:t>
      </w:r>
    </w:p>
    <w:p w:rsidR="00A77B3E" w:rsidP="00F644B1">
      <w:pPr>
        <w:jc w:val="both"/>
      </w:pPr>
      <w:r>
        <w:t>Согласно ст.12 ГК РФ защита гражданских прав осуществляется путем</w:t>
      </w:r>
      <w:r>
        <w:t xml:space="preserve"> восстановления положения, существовавшего до нарушения права, пресечения действий, нарушающих право или создающих угрозу его нарушения.</w:t>
      </w:r>
    </w:p>
    <w:p w:rsidR="00A77B3E" w:rsidP="00F644B1">
      <w:pPr>
        <w:jc w:val="both"/>
      </w:pPr>
      <w:r>
        <w:t>В соответствии со ст.209 ГК РФ собственнику принадлежат права владения, пользования и распоряжения своим имуществом.</w:t>
      </w:r>
    </w:p>
    <w:p w:rsidR="00A77B3E" w:rsidP="00F644B1">
      <w:pPr>
        <w:jc w:val="both"/>
      </w:pPr>
      <w:r>
        <w:t>Со</w:t>
      </w:r>
      <w:r>
        <w:t>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своё имущество в с</w:t>
      </w:r>
      <w:r>
        <w:t>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A77B3E" w:rsidP="00F644B1">
      <w:pPr>
        <w:jc w:val="both"/>
      </w:pPr>
      <w:r>
        <w:t>В силу ст.304 ГК РФ собственник может тр</w:t>
      </w:r>
      <w:r>
        <w:t>ебовать устранения всяких нарушений его права, хотя бы эти нарушения и не были соединены с лишением владения.</w:t>
      </w:r>
    </w:p>
    <w:p w:rsidR="00A77B3E" w:rsidP="00F644B1">
      <w:pPr>
        <w:jc w:val="both"/>
      </w:pPr>
      <w:r>
        <w:t>Согласно п.4 ч.2 ст.60 ЗК РФ действия, нарушающие права на землю граждан и юридических лиц или создающие угрозу их нарушения, могут быть пресечены</w:t>
      </w:r>
      <w:r>
        <w:t xml:space="preserve"> путем, в том числе, восстановления положения, существовавшего до нарушения права, и пресечения действий, нарушающих право или создающих угрозу его нарушения.</w:t>
      </w:r>
    </w:p>
    <w:p w:rsidR="00A77B3E" w:rsidP="00F644B1">
      <w:pPr>
        <w:jc w:val="both"/>
      </w:pPr>
      <w:r>
        <w:t>В соответствии с ч.2 ст.62 ЗК РФ на основании решения суда лицо, виновное в нарушении прав собств</w:t>
      </w:r>
      <w:r>
        <w:t>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(восстановлению плодородия почв, восстановлению земельных участков в прежних границах, возведению снес</w:t>
      </w:r>
      <w:r>
        <w:t>ённых зданий, строений, сооружений или сносу незаконно возведенных зданий, строений, сооружений, восстановлению межевых и информационных знаков, устранению других земельных правонарушений и исполнению возникших обязательств).</w:t>
      </w:r>
    </w:p>
    <w:p w:rsidR="00A77B3E" w:rsidP="00F644B1">
      <w:pPr>
        <w:jc w:val="both"/>
      </w:pPr>
      <w:r>
        <w:t>Часть первая ст.25 ЗК РФ закре</w:t>
      </w:r>
      <w:r>
        <w:t>пляет, что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</w:t>
      </w:r>
      <w:r>
        <w:t xml:space="preserve">оном </w:t>
      </w:r>
    </w:p>
    <w:p w:rsidR="00A77B3E" w:rsidP="00F644B1">
      <w:pPr>
        <w:jc w:val="both"/>
      </w:pPr>
      <w:r>
        <w:t>«О государственной регистрации недвижимости».</w:t>
      </w:r>
    </w:p>
    <w:p w:rsidR="00A77B3E" w:rsidP="00F644B1">
      <w:pPr>
        <w:jc w:val="both"/>
      </w:pPr>
      <w:r>
        <w:t xml:space="preserve">Согласно п.1 ч.2 ст.14 Федерального закона от 13 июля 2015 г. №218-ФЗ </w:t>
      </w:r>
    </w:p>
    <w:p w:rsidR="00A77B3E" w:rsidP="00F644B1">
      <w:pPr>
        <w:jc w:val="both"/>
      </w:pPr>
      <w:r>
        <w:t>«О государственной регистрации недвижимости» одним из оснований для осуществления государственного кадастрового учёта и (или) государ</w:t>
      </w:r>
      <w:r>
        <w:t xml:space="preserve">ственной регистрации прав являются акты, изданные органами государственной власти или органами местного самоуправления в рамках их компетенции и в порядке, который </w:t>
      </w:r>
      <w:r>
        <w:t>установлен законодательством, действовавшим в месте издания таких актов на момент их издания</w:t>
      </w:r>
      <w:r>
        <w:t>,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A77B3E" w:rsidP="00F644B1">
      <w:pPr>
        <w:jc w:val="both"/>
      </w:pPr>
      <w:r>
        <w:t xml:space="preserve">В силу ст.12 Федерального конституционного закона от 21 марта 2014 г. </w:t>
      </w:r>
    </w:p>
    <w:p w:rsidR="00A77B3E" w:rsidP="00F644B1">
      <w:pPr>
        <w:jc w:val="both"/>
      </w:pPr>
      <w:r>
        <w:t>№6-ФКЗ «О принятии в Российскую Федерацию Республики Кры</w:t>
      </w:r>
      <w:r>
        <w:t>м и образовании в составе Российской Федерации новых субъектов – Республики Крым и города федерального значения Севастополя» на территориях Республики Крым и города федерального значения Севастополя действуют документы, в том числе подтверждающие право соб</w:t>
      </w:r>
      <w:r>
        <w:t>ственности,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города Севастополя, без ограничения срока их действия и к</w:t>
      </w:r>
      <w:r>
        <w:t xml:space="preserve">акого-либо подтверждения со стороны государственных органов Российской Федерации, государственных органов Республики Крым или государственных органов города федерального значения Севастополя, если иное не предусмотрено статьей 12.2 настоящего Федерального </w:t>
      </w:r>
      <w:r>
        <w:t>конституционного закона, а также если иное не вытекает из самих документов или существа отношения.</w:t>
      </w:r>
    </w:p>
    <w:p w:rsidR="00A77B3E" w:rsidP="00F644B1">
      <w:pPr>
        <w:jc w:val="both"/>
      </w:pPr>
      <w:r>
        <w:t>Согласно разъяснениям, содержащимся в пункте 45 совместного постановления пленумов Верховного Суда Российской Федерации и Высшего Арбитражного Суда Российско</w:t>
      </w:r>
      <w:r>
        <w:t xml:space="preserve">й Федерации от 29 апреля 2010 г. №10/22 </w:t>
      </w:r>
    </w:p>
    <w:p w:rsidR="00A77B3E" w:rsidP="00F644B1">
      <w:pPr>
        <w:jc w:val="both"/>
      </w:pPr>
      <w:r>
        <w:t>«О некоторых вопросах, возникающих в судебной практике при разрешении споров, связанных с защитой права собственности и других вещных прав» в силу статей 304 и 305 Гражданского кодекса Российской Федерации иск об ус</w:t>
      </w:r>
      <w:r>
        <w:t>транении нарушений права, не связанных с лишением владения, подлежит удовлетворению в случае, если истец докажет, что он является собственником или лицом, владеющим имуществом по основанию, предусмотренному законом или договором, и что действиями ответчика</w:t>
      </w:r>
      <w:r>
        <w:t>, не связанными с лишением владения, нарушается его право собственности или законное владение.</w:t>
      </w:r>
    </w:p>
    <w:p w:rsidR="00A77B3E" w:rsidP="00F644B1">
      <w:pPr>
        <w:jc w:val="both"/>
      </w:pPr>
      <w:r>
        <w:t>Иск об устранении нарушений права, не связанных с лишением владения, подлежит удовлетворению независимо от того, на своём или чужом земельном участке либо ином о</w:t>
      </w:r>
      <w:r>
        <w:t>бъекте недвижимости ответчик совершает действия (бездействие), нарушающие право истца.</w:t>
      </w:r>
    </w:p>
    <w:p w:rsidR="00A77B3E" w:rsidP="00F644B1">
      <w:pPr>
        <w:jc w:val="both"/>
      </w:pPr>
      <w:r>
        <w:t xml:space="preserve">Судом установлено, что </w:t>
      </w:r>
      <w:r>
        <w:t>Пряшникова</w:t>
      </w:r>
      <w:r>
        <w:t xml:space="preserve"> Е.А. является собственником земельного участка, категория земель: земли населённых пунктов, разрешённое использование: для индивидуальн</w:t>
      </w:r>
      <w:r>
        <w:t xml:space="preserve">ого жилищного строительства, площадь – 862 </w:t>
      </w:r>
      <w:r>
        <w:t>кв.м</w:t>
      </w:r>
      <w:r>
        <w:t xml:space="preserve">, расположенного по адресу: адрес, </w:t>
      </w:r>
    </w:p>
    <w:p w:rsidR="00A77B3E" w:rsidP="00F644B1">
      <w:pPr>
        <w:jc w:val="both"/>
      </w:pPr>
      <w:r>
        <w:t>адрес, ... что подтверждается государственным актом на право собственности на земельный участок от дата серии ...8 (л.д.6).</w:t>
      </w:r>
    </w:p>
    <w:p w:rsidR="00A77B3E" w:rsidP="00F644B1">
      <w:pPr>
        <w:jc w:val="both"/>
      </w:pPr>
      <w:r>
        <w:t xml:space="preserve">Как следует из указанного государственного акта, </w:t>
      </w:r>
      <w:r>
        <w:t>основанием для его выдачи послужило решение Первомайского сельского совета №17 от дата</w:t>
      </w:r>
    </w:p>
    <w:p w:rsidR="00A77B3E" w:rsidP="00F644B1">
      <w:pPr>
        <w:jc w:val="both"/>
      </w:pPr>
      <w:r>
        <w:t xml:space="preserve">Принадлежащий истцу земельный участок, площадью 862 </w:t>
      </w:r>
      <w:r>
        <w:t>кв.м</w:t>
      </w:r>
      <w:r>
        <w:t>, поставлен на кадастровый учёт, ему присвоен кадастровый номер ...телефон:... граница земельного участка не уста</w:t>
      </w:r>
      <w:r>
        <w:t>новлена в соответствии с требованиями земельного законодательства (л.д.7).</w:t>
      </w:r>
    </w:p>
    <w:p w:rsidR="00A77B3E" w:rsidP="00F644B1">
      <w:pPr>
        <w:jc w:val="both"/>
      </w:pPr>
      <w:r>
        <w:t xml:space="preserve">Истцом проведено межевание земельного участка, по результатам которого установлены границы земельного участка, расположенного по адресу: адрес, площадью 862 </w:t>
      </w:r>
      <w:r>
        <w:t>кв.м</w:t>
      </w:r>
      <w:r>
        <w:t xml:space="preserve"> (л.д.18).</w:t>
      </w:r>
    </w:p>
    <w:p w:rsidR="00A77B3E" w:rsidP="00F644B1">
      <w:pPr>
        <w:jc w:val="both"/>
      </w:pPr>
      <w:r>
        <w:t>При попыт</w:t>
      </w:r>
      <w:r>
        <w:t xml:space="preserve">ке истцом </w:t>
      </w:r>
      <w:r>
        <w:t>Пряшниковой</w:t>
      </w:r>
      <w:r>
        <w:t xml:space="preserve"> Е.А. установить забор по границе своего земельного участка, возник конфликт с Хреновым А.А. </w:t>
      </w:r>
    </w:p>
    <w:p w:rsidR="00A77B3E" w:rsidP="00F644B1">
      <w:pPr>
        <w:jc w:val="both"/>
      </w:pPr>
      <w:r>
        <w:t xml:space="preserve">дата истец обращалась к ответчику с требованием не чинить препятствия в возведении ограждения на её земельном участке, которое было получено </w:t>
      </w:r>
      <w:r>
        <w:t xml:space="preserve">ответчиком дата, что подтверждается копией почтового уведомления (л.д.8, 9). </w:t>
      </w:r>
    </w:p>
    <w:p w:rsidR="00A77B3E" w:rsidP="00F644B1">
      <w:pPr>
        <w:jc w:val="both"/>
      </w:pPr>
      <w:r>
        <w:t>Как следует из постановления мирового судьи судебного участка №53 Кировского судебного района Республики Крым от дата, Хренов А.А. был признан виновным в совершении административ</w:t>
      </w:r>
      <w:r>
        <w:t>ного правонарушения, предусмотренного ст.7.17 КоАП РФ, то есть в умышленном повреждении чужого имущества, не повлёкшем причинение значительного ущерба.</w:t>
      </w:r>
    </w:p>
    <w:p w:rsidR="00A77B3E" w:rsidP="00F644B1">
      <w:pPr>
        <w:jc w:val="both"/>
      </w:pPr>
      <w:r>
        <w:t>Согласно указанному постановлению Хренов А.А. дата умышлено повредил забор, огораживающий домовладение №</w:t>
      </w:r>
      <w:r>
        <w:t xml:space="preserve">25 по адрес в </w:t>
      </w:r>
    </w:p>
    <w:p w:rsidR="00A77B3E" w:rsidP="00F644B1">
      <w:pPr>
        <w:jc w:val="both"/>
      </w:pPr>
      <w:r>
        <w:t xml:space="preserve">адрес, причинив потерпевшему </w:t>
      </w:r>
      <w:r>
        <w:t>фио</w:t>
      </w:r>
      <w:r>
        <w:t xml:space="preserve"> материальный ущерб в размере сумма (л.д.19).</w:t>
      </w:r>
    </w:p>
    <w:p w:rsidR="00A77B3E" w:rsidP="00F644B1">
      <w:pPr>
        <w:jc w:val="both"/>
      </w:pPr>
      <w:r>
        <w:t>Согласно пояснениям в судебном заседании ответчика Хренова А.А. он является владельцем смежного с принадлежащим истцу земельного участка. Через земельный участок и</w:t>
      </w:r>
      <w:r>
        <w:t>стца он осуществляет проезд к своему гаражу, который расположен на его земельном участке по адресу: адрес. Право собственности на земельный участок истцом оформлено незаконно, для подтверждения чего в настоящее время им собираются необходимые доказательств</w:t>
      </w:r>
      <w:r>
        <w:t xml:space="preserve">а.  </w:t>
      </w:r>
    </w:p>
    <w:p w:rsidR="00A77B3E" w:rsidP="00F644B1">
      <w:pPr>
        <w:jc w:val="both"/>
      </w:pPr>
      <w:r>
        <w:t>В силу ч.1 ст.56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F644B1">
      <w:pPr>
        <w:jc w:val="both"/>
      </w:pPr>
      <w:r>
        <w:t xml:space="preserve">Вместе с тем, оценив представленные доказательства в порядке ст.67 ГПК РФ, суд не находит оснований ставить под сомнение законность получения истцом </w:t>
      </w:r>
      <w:r>
        <w:t>Пряшниковой</w:t>
      </w:r>
      <w:r>
        <w:t xml:space="preserve"> Е.А. государственного акта на право собственности на земельный участок, поскольку сведений о то</w:t>
      </w:r>
      <w:r>
        <w:t xml:space="preserve">м, что ответчиком Хреновым А.А. предпринимаются меры по оспариванию указанного государственного акта суду представлено не было. </w:t>
      </w:r>
    </w:p>
    <w:p w:rsidR="00A77B3E" w:rsidP="00F644B1">
      <w:pPr>
        <w:jc w:val="both"/>
      </w:pPr>
      <w:r>
        <w:t>Основания для приостановления производства по настоящему делу, предусмотренные ст.ст.215, 216 ГПК РФ, в том числе невозможности</w:t>
      </w:r>
      <w:r>
        <w:t xml:space="preserve"> рассмотрения данного дела до разрешения другого дела, рассматриваемого в гражданском, административном или уголовном производстве, а также дела об административном правонарушении, судом не установлены.</w:t>
      </w:r>
    </w:p>
    <w:p w:rsidR="00A77B3E" w:rsidP="00F644B1">
      <w:pPr>
        <w:jc w:val="both"/>
      </w:pPr>
      <w:r>
        <w:t>Доказательств, свидетельствующих о том, что в ходе ме</w:t>
      </w:r>
      <w:r>
        <w:t>жевания земельного участка истцом нарушены права ответчика, суду не представлено.</w:t>
      </w:r>
    </w:p>
    <w:p w:rsidR="00A77B3E" w:rsidP="00F644B1">
      <w:pPr>
        <w:jc w:val="both"/>
      </w:pPr>
      <w:r>
        <w:t>Факт препятствования в возведении ограждения на земельном участке, принадлежащем истцу, ответчиком не оспорен.</w:t>
      </w:r>
    </w:p>
    <w:p w:rsidR="00A77B3E" w:rsidP="00F644B1">
      <w:pPr>
        <w:jc w:val="both"/>
      </w:pPr>
      <w:r>
        <w:t>Доказательств, подтверждающих, что выданный истцу государственн</w:t>
      </w:r>
      <w:r>
        <w:t>ый акт на право собственности на земельный участок признан недействительным, ответчиком не представлено.</w:t>
      </w:r>
    </w:p>
    <w:p w:rsidR="00A77B3E" w:rsidP="00F644B1">
      <w:pPr>
        <w:jc w:val="both"/>
      </w:pPr>
      <w:r>
        <w:t xml:space="preserve">Таким образом, в силу вышеуказанной ст.304 ГК РФ суд считает возможным удовлетворить исковые требования </w:t>
      </w:r>
      <w:r>
        <w:t>Пряшниковой</w:t>
      </w:r>
      <w:r>
        <w:t xml:space="preserve"> Е.А. и обязать Хренова А.А. не чини</w:t>
      </w:r>
      <w:r>
        <w:t xml:space="preserve">ть препятствия в установке ограждения на земельном участке истца, </w:t>
      </w:r>
      <w:r>
        <w:t xml:space="preserve">поскольку материалами дела подтверждено, что Хренов А.А. препятствует в этом, в связи с чем </w:t>
      </w:r>
      <w:r>
        <w:t>Пряшниковой</w:t>
      </w:r>
      <w:r>
        <w:t xml:space="preserve"> Е.А. пришлось обращаться в правоохранительные органы.  </w:t>
      </w:r>
    </w:p>
    <w:p w:rsidR="00A77B3E" w:rsidP="00F644B1">
      <w:pPr>
        <w:jc w:val="both"/>
      </w:pPr>
      <w:r>
        <w:t>В соответствии со ст. 88 ГПК Р</w:t>
      </w:r>
      <w:r>
        <w:t>Ф судебные расходы состоят из государственной пошлины и издержек, связанных с рассмотрением дела.</w:t>
      </w:r>
    </w:p>
    <w:p w:rsidR="00A77B3E" w:rsidP="00F644B1">
      <w:pPr>
        <w:jc w:val="both"/>
      </w:pPr>
      <w:r>
        <w:t xml:space="preserve">В соответствии со ст. 98 ГПК РФ, стороне в пользу которой состоялось решение суда, суд присуждает возместить с другой стороны все понесенные по делу судебные </w:t>
      </w:r>
      <w:r>
        <w:t>расходы.</w:t>
      </w:r>
    </w:p>
    <w:p w:rsidR="00A77B3E" w:rsidP="00F644B1">
      <w:pPr>
        <w:jc w:val="both"/>
      </w:pPr>
      <w:r>
        <w:t xml:space="preserve">При рассмотрении настоящего дела истец </w:t>
      </w:r>
      <w:r>
        <w:t>Пряшникова</w:t>
      </w:r>
      <w:r>
        <w:t xml:space="preserve"> Е.А. понесла судебные расходы на оплату государственной пошлины в размере сумма (л.д.1), которые подлежат взысканию с ответчика Хренова А.А. в пользу истца. </w:t>
      </w:r>
    </w:p>
    <w:p w:rsidR="00A77B3E" w:rsidP="00F644B1">
      <w:pPr>
        <w:jc w:val="both"/>
      </w:pPr>
      <w:r>
        <w:t>На основании изложенного, руководствуяс</w:t>
      </w:r>
      <w:r>
        <w:t xml:space="preserve">ь ст.ст.194-199 ГПК РФ, суд </w:t>
      </w:r>
    </w:p>
    <w:p w:rsidR="00A77B3E" w:rsidP="00F644B1">
      <w:pPr>
        <w:jc w:val="both"/>
      </w:pPr>
    </w:p>
    <w:p w:rsidR="00A77B3E" w:rsidP="00F644B1">
      <w:r>
        <w:t>решил:</w:t>
      </w:r>
    </w:p>
    <w:p w:rsidR="00A77B3E" w:rsidP="00F644B1"/>
    <w:p w:rsidR="00A77B3E" w:rsidP="00F644B1">
      <w:pPr>
        <w:jc w:val="both"/>
      </w:pPr>
      <w:r>
        <w:t xml:space="preserve">исковое заявление </w:t>
      </w:r>
      <w:r>
        <w:t>Пряшниковой</w:t>
      </w:r>
      <w:r>
        <w:t xml:space="preserve"> </w:t>
      </w:r>
      <w:r>
        <w:t>фио</w:t>
      </w:r>
      <w:r>
        <w:t xml:space="preserve"> к </w:t>
      </w:r>
      <w:r>
        <w:t>Хренову</w:t>
      </w:r>
      <w:r>
        <w:t xml:space="preserve"> </w:t>
      </w:r>
      <w:r>
        <w:t>фио</w:t>
      </w:r>
      <w:r>
        <w:t xml:space="preserve"> об устранении препятствий в пользовании имуществом – удовлетворить.</w:t>
      </w:r>
    </w:p>
    <w:p w:rsidR="00A77B3E" w:rsidP="00F644B1">
      <w:pPr>
        <w:jc w:val="both"/>
      </w:pPr>
      <w:r>
        <w:t xml:space="preserve">Обязать Хренова </w:t>
      </w:r>
      <w:r>
        <w:t>фио</w:t>
      </w:r>
      <w:r>
        <w:t xml:space="preserve"> не чинить </w:t>
      </w:r>
      <w:r>
        <w:t>Пряшниковой</w:t>
      </w:r>
      <w:r>
        <w:t xml:space="preserve"> </w:t>
      </w:r>
      <w:r>
        <w:t>фио</w:t>
      </w:r>
      <w:r>
        <w:t xml:space="preserve"> препятствий в возведении ограждения на земельном участке</w:t>
      </w:r>
      <w:r>
        <w:t xml:space="preserve">, расположенном по адресу: адрес, </w:t>
      </w:r>
    </w:p>
    <w:p w:rsidR="00A77B3E" w:rsidP="00F644B1">
      <w:pPr>
        <w:jc w:val="both"/>
      </w:pPr>
      <w:r>
        <w:t>адрес, ..., категории земель – земли населённых пунктов, разрешённое использование – для индивидуального жилищного строительства.</w:t>
      </w:r>
    </w:p>
    <w:p w:rsidR="00A77B3E" w:rsidP="00F644B1">
      <w:pPr>
        <w:jc w:val="both"/>
      </w:pPr>
      <w:r>
        <w:t xml:space="preserve">Взыскать с Хренова </w:t>
      </w:r>
      <w:r>
        <w:t>фио</w:t>
      </w:r>
      <w:r>
        <w:t xml:space="preserve"> в пользу </w:t>
      </w:r>
      <w:r>
        <w:t>Пряшниковой</w:t>
      </w:r>
      <w:r>
        <w:t xml:space="preserve"> </w:t>
      </w:r>
      <w:r>
        <w:t>фио</w:t>
      </w:r>
      <w:r>
        <w:t xml:space="preserve"> государственную пошлину в размере 300 (трис</w:t>
      </w:r>
      <w:r>
        <w:t xml:space="preserve">та) рублей.     </w:t>
      </w:r>
    </w:p>
    <w:p w:rsidR="00A77B3E" w:rsidP="00F644B1"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 w:rsidP="00F644B1">
      <w:pPr>
        <w:jc w:val="both"/>
      </w:pPr>
    </w:p>
    <w:p w:rsidR="00A77B3E" w:rsidP="00F644B1"/>
    <w:p w:rsidR="00A77B3E" w:rsidP="00F644B1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F644B1"/>
    <w:p w:rsidR="00A77B3E" w:rsidP="00F644B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7FCBA3-932A-4FC5-8331-4AC6448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644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64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