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6</w:t>
      </w:r>
    </w:p>
    <w:p w:rsidR="00A77B3E"/>
    <w:p w:rsidR="00A77B3E">
      <w:r>
        <w:t xml:space="preserve">                                                                                                    </w:t>
      </w:r>
      <w:r>
        <w:t xml:space="preserve">   Дело №2-53-169/2017 </w:t>
      </w:r>
    </w:p>
    <w:p w:rsidR="00A77B3E" w:rsidP="00615B94">
      <w:pPr>
        <w:ind w:left="2880" w:firstLine="720"/>
      </w:pPr>
      <w:r>
        <w:t>ЗАОЧНОЕ РЕШЕНИЕ</w:t>
      </w:r>
    </w:p>
    <w:p w:rsidR="00A77B3E" w:rsidP="00615B94">
      <w:pPr>
        <w:ind w:left="2160" w:firstLine="720"/>
      </w:pPr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9 октября 2017 г.                                                             </w:t>
      </w:r>
      <w:r>
        <w:t xml:space="preserve">                            </w:t>
      </w:r>
      <w:r>
        <w:t>пгт</w:t>
      </w:r>
      <w:r>
        <w:t>. Кировское</w:t>
      </w:r>
    </w:p>
    <w:p w:rsidR="00A77B3E"/>
    <w:p w:rsidR="00A77B3E" w:rsidP="00615B94">
      <w:pPr>
        <w:jc w:val="both"/>
      </w:pPr>
      <w:r>
        <w:t>Суд в составе:</w:t>
      </w:r>
    </w:p>
    <w:p w:rsidR="00A77B3E" w:rsidP="00615B94">
      <w:pPr>
        <w:jc w:val="both"/>
      </w:pPr>
      <w:r>
        <w:t xml:space="preserve">председательствующего, мирового судьи </w:t>
      </w:r>
    </w:p>
    <w:p w:rsidR="00A77B3E" w:rsidP="00615B94">
      <w:pPr>
        <w:jc w:val="both"/>
      </w:pPr>
      <w:r>
        <w:t xml:space="preserve">судебного участка №53 Кировского </w:t>
      </w:r>
    </w:p>
    <w:p w:rsidR="00A77B3E" w:rsidP="00615B94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615B94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615B94">
      <w:pPr>
        <w:jc w:val="both"/>
      </w:pPr>
      <w:r>
        <w:t>рассмотрев в открытом судебном зас</w:t>
      </w:r>
      <w:r>
        <w:t xml:space="preserve">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наименование организации к Артемовой </w:t>
      </w:r>
      <w:r>
        <w:t>фио</w:t>
      </w:r>
      <w:r>
        <w:t xml:space="preserve"> о взыскании задолженности на основании договора ц</w:t>
      </w:r>
      <w:r>
        <w:t xml:space="preserve">ессии и судебных расходов, </w:t>
      </w:r>
    </w:p>
    <w:p w:rsidR="00A77B3E" w:rsidP="00615B94">
      <w:pPr>
        <w:jc w:val="both"/>
      </w:pPr>
      <w:r>
        <w:t xml:space="preserve">установил: </w:t>
      </w:r>
    </w:p>
    <w:p w:rsidR="00A77B3E" w:rsidP="00615B94">
      <w:pPr>
        <w:jc w:val="both"/>
      </w:pPr>
      <w:r>
        <w:t xml:space="preserve">ИП Башлыков Б.С. в августе 2017 г. обратился в суд с иском к </w:t>
      </w:r>
    </w:p>
    <w:p w:rsidR="00A77B3E" w:rsidP="00615B94">
      <w:pPr>
        <w:jc w:val="both"/>
      </w:pPr>
      <w:r>
        <w:t>Артемовой В.В. о взыскании суммы задолженности, мотивируя требования тем, что дата между ООО «МКК ВДМ-ФИНАНС» и ответчиком заключён договор микрозайма, со</w:t>
      </w:r>
      <w:r>
        <w:t xml:space="preserve">гласно индивидуальных условий которого ответчику были предоставлены денежные средства в размере сумма, что подтверждается распиской заёмщика от дата, на период времени с </w:t>
      </w:r>
    </w:p>
    <w:p w:rsidR="00A77B3E" w:rsidP="00615B94">
      <w:pPr>
        <w:jc w:val="both"/>
      </w:pPr>
      <w:r>
        <w:t>дата по дата под 547,5 процентов годовых, и со сроком возврата – дата Принятые на себ</w:t>
      </w:r>
      <w:r>
        <w:t xml:space="preserve">я обязательства ответчик не исполнил, сумму микрозайма и проценты в установленный договором срок не оплатил. </w:t>
      </w:r>
    </w:p>
    <w:p w:rsidR="00A77B3E" w:rsidP="00615B94">
      <w:pPr>
        <w:jc w:val="both"/>
      </w:pPr>
      <w:r>
        <w:t xml:space="preserve">дата между ООО «МКК ВДМ-ФИНАНС» и ИП Башлыков Б.С. заключён договор цессии, согласно условиям которого права требования по договору микрозайма, в </w:t>
      </w:r>
      <w:r>
        <w:t>том числе право на неуплаченные проценты и штрафные санкции перешли к истцу. О переходе прав кредитора и возникшей задолженности ответчик был уведомлён надлежащим образом. Вместе с тем, до настоящего времени ответчик в добровольном порядке задолженность по</w:t>
      </w:r>
      <w:r>
        <w:t xml:space="preserve"> договору микрозайма не возвратил, нарушил срок выполнения своего обязательства. В связи с чем истец просит взыскать с ответчика задолженность по договору микрозайма в общей сумме сумма, из них: основной долг – сумма, проценты за пользование микрозаймом за</w:t>
      </w:r>
      <w:r>
        <w:t xml:space="preserve"> период времени с дата по дата </w:t>
      </w:r>
    </w:p>
    <w:p w:rsidR="00A77B3E" w:rsidP="00615B94">
      <w:pPr>
        <w:jc w:val="both"/>
      </w:pPr>
      <w:r>
        <w:t>дата по ставке 547,5 процентов годовых – сумма, проценты за пользование микрозаймом за период времени с дата по дата по ставке 912,5 процентов годовых – сумма, а также просит взыскать расходы по оплате государственной пошлин</w:t>
      </w:r>
      <w:r>
        <w:t>ы в размере сумма и расходы по оплате юридических услуг в размере сумма.</w:t>
      </w:r>
    </w:p>
    <w:p w:rsidR="00A77B3E" w:rsidP="00615B94">
      <w:pPr>
        <w:jc w:val="both"/>
      </w:pPr>
      <w:r>
        <w:t>Истец в судебное заседание не явился, в исковом заявлении просил дело рассмотреть без его участия. Заявленные требования поддерживает в полном объёме, просит иск удовлетворить, не воз</w:t>
      </w:r>
      <w:r>
        <w:t>ражая против вынесения заочного решения.</w:t>
      </w:r>
    </w:p>
    <w:p w:rsidR="00A77B3E" w:rsidP="00615B94">
      <w:pPr>
        <w:jc w:val="both"/>
      </w:pPr>
      <w:r>
        <w:t xml:space="preserve">Ответчик Артемова В.В. вызывалась в суд заказными письмами с уведомлениям о вручении в соответствии с требованиями ч.1 ст.113 ГПК РФ. </w:t>
      </w:r>
    </w:p>
    <w:p w:rsidR="00A77B3E" w:rsidP="00615B94">
      <w:pPr>
        <w:jc w:val="both"/>
      </w:pPr>
      <w:r>
        <w:t>Согласно отметке на почтовом конверте, извещение о судебном заседании ответчик н</w:t>
      </w:r>
      <w:r>
        <w:t>е получила, так как за ним не явилась, о чём свидетельствует отметка ОПС Почты России: «истёк срок хранения».</w:t>
      </w:r>
    </w:p>
    <w:p w:rsidR="00A77B3E" w:rsidP="00615B94">
      <w:pPr>
        <w:jc w:val="both"/>
      </w:pPr>
      <w:r>
        <w:t>Вместе с тем, как усматривается из письма Отдела по вопросам миграции ОМВД России по Кировскому району, Артемова В.В. с дата зарегистрирована по а</w:t>
      </w:r>
      <w:r>
        <w:t>дресу: адрес.</w:t>
      </w:r>
    </w:p>
    <w:p w:rsidR="00A77B3E" w:rsidP="00615B94">
      <w:pPr>
        <w:jc w:val="both"/>
      </w:pPr>
      <w:r>
        <w:t xml:space="preserve">Приказом ФГУП «Почта России» от 5 декабря 2014 г. №423-п утверждены Особые условия приёма, вручения, хранения и возврата почтовых отправлений разряда «Судебное», в силу </w:t>
      </w:r>
      <w:r>
        <w:t>п.п</w:t>
      </w:r>
      <w:r>
        <w:t>. 3.4 и 3.6 которых при неявке адресатов за такими почтовыми отправлен</w:t>
      </w:r>
      <w:r>
        <w:t>иями в течение трёх рабочих дней после доставки первичных извещений им доставляются и вручаются под расписку вторичные извещения. Неврученные адресатам заказные письма и бандероли разряда «Судебное» возвращаются по обратному адресу по истечении семи дней с</w:t>
      </w:r>
      <w:r>
        <w:t>о дня их поступления на объект почтовой связи.</w:t>
      </w:r>
    </w:p>
    <w:p w:rsidR="00A77B3E" w:rsidP="00615B94">
      <w:pPr>
        <w:jc w:val="both"/>
      </w:pPr>
      <w:r>
        <w:t>Таким образом, поскольку ответчик Артемова В.В. в течение срока хранения заказной корреспонденции, равного семи дням, не явилась без уважительных причин за получением судебной корреспонденции по приглашению от</w:t>
      </w:r>
      <w:r>
        <w:t xml:space="preserve">деления почтовой связи, то суд на основании ст.167 ГПК РФ признаёт её извещённой надлежащим образом о месте и времени судебного заседания. </w:t>
      </w:r>
    </w:p>
    <w:p w:rsidR="00A77B3E" w:rsidP="00615B94">
      <w:pPr>
        <w:jc w:val="both"/>
      </w:pPr>
      <w:r>
        <w:t>При этом суд исходит из следующего.</w:t>
      </w:r>
    </w:p>
    <w:p w:rsidR="00A77B3E" w:rsidP="00615B94">
      <w:pPr>
        <w:jc w:val="both"/>
      </w:pPr>
      <w:r>
        <w:t>В соответствии с ч.1 ст.35 ГПК РФ лица, участвующие в деле, должны добросовестно</w:t>
      </w:r>
      <w:r>
        <w:t xml:space="preserve"> пользоваться всеми принадлежащими им процессуальными правами.</w:t>
      </w:r>
    </w:p>
    <w:p w:rsidR="00A77B3E" w:rsidP="00615B94">
      <w:pPr>
        <w:jc w:val="both"/>
      </w:pPr>
      <w:r>
        <w:t xml:space="preserve">Почтовое отправление с судебным извещением поступило в почтовое отделение по адресу места жительства ответчика, указанному в исковом заявлении, одновременно являющимся адресом его регистрации, </w:t>
      </w:r>
      <w:r>
        <w:t>однако не было получено ответчиком.</w:t>
      </w:r>
    </w:p>
    <w:p w:rsidR="00A77B3E" w:rsidP="00615B94">
      <w:pPr>
        <w:jc w:val="both"/>
      </w:pPr>
      <w:r>
        <w:t xml:space="preserve">В силу п.1 ст.165.1 ГК РФ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</w:t>
      </w:r>
      <w:r>
        <w:t>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</w:t>
      </w:r>
      <w:r>
        <w:t xml:space="preserve"> ему вручено или адресат не ознакомился с ним.</w:t>
      </w:r>
    </w:p>
    <w:p w:rsidR="00A77B3E" w:rsidP="00615B94">
      <w:pPr>
        <w:jc w:val="both"/>
      </w:pPr>
      <w:r>
        <w:t xml:space="preserve">В соответствии с разъяснениями, содержащимися в п.63 постановления Пленума Верховного Суда Российской Федерации от 23 июня 2015 г. №25 </w:t>
      </w:r>
    </w:p>
    <w:p w:rsidR="00A77B3E" w:rsidP="00615B94">
      <w:pPr>
        <w:jc w:val="both"/>
      </w:pPr>
      <w:r>
        <w:t>«О применении судами некоторых положений раздела I части первой Гражданск</w:t>
      </w:r>
      <w:r>
        <w:t>ого кодекса Российской Федерации» по смыслу пункта 1 статьи 165.1 ГК Российской Федерации юридически значимое сообщение, адресованное гражданину, должно быть направлено по адресу его регистрации по месту жительства или пребывания либо по адресу, который гр</w:t>
      </w:r>
      <w:r>
        <w:t xml:space="preserve">ажданин указал сам (например, в тексте договора), либо его представителю. При этом необходимо учитывать, что гражданин, индивидуальный предприниматель или юридическое лицо несут риск последствий неполучения юридически значимых сообщений, </w:t>
      </w:r>
      <w:r>
        <w:t>доставленных по ук</w:t>
      </w:r>
      <w:r>
        <w:t>азанным адресам, а также риск отсутствия по указанным адресам своего представителя. Гражданин, сообщивший кредиторам, а также другим лицам сведения об ином месте своего жительства, несёт риск вызванных этим последствий (пункт 1 статьи 20 ГК Российской Феде</w:t>
      </w:r>
      <w:r>
        <w:t>рации). Сообщения, доставленные по названным адресам, считаются полученными, даже если соответствующее лицо фактически не проживает (не находится) по указанному адресу.</w:t>
      </w:r>
    </w:p>
    <w:p w:rsidR="00A77B3E" w:rsidP="00615B94">
      <w:pPr>
        <w:jc w:val="both"/>
      </w:pPr>
      <w:r>
        <w:t xml:space="preserve">Согласно </w:t>
      </w:r>
      <w:r>
        <w:t>п.п</w:t>
      </w:r>
      <w:r>
        <w:t>. 67 и 68 указанного постановления Пленума Верховного Суда Российской Федер</w:t>
      </w:r>
      <w:r>
        <w:t>ации от 23 июня 2015 г. №25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 Например, со</w:t>
      </w:r>
      <w:r>
        <w:t>общение считается доставленным, если адресат уклонился от получения корреспонденции в отделении связи, в связи с чем, она была возвращена по истечении срока хранения.</w:t>
      </w:r>
    </w:p>
    <w:p w:rsidR="00A77B3E" w:rsidP="00615B94">
      <w:pPr>
        <w:jc w:val="both"/>
      </w:pPr>
      <w:r>
        <w:t>Статья 165.1 ГК РФ подлежит применению также к судебным извещениям и вызовам, если гражда</w:t>
      </w:r>
      <w:r>
        <w:t>нским процессуальным или арбитражным процессуальным законодательством не предусмотрено иное.</w:t>
      </w:r>
    </w:p>
    <w:p w:rsidR="00A77B3E" w:rsidP="00615B94">
      <w:pPr>
        <w:jc w:val="both"/>
      </w:pPr>
      <w:r>
        <w:t>Таким образом, отправленное судом и поступившее в адрес ответчика судебное извещение считается доставленным по надлежащему адресу, в связи с чем риск неполучения ю</w:t>
      </w:r>
      <w:r>
        <w:t>ридически значимого сообщения несёт сам ответчик.</w:t>
      </w:r>
    </w:p>
    <w:p w:rsidR="00A77B3E" w:rsidP="00615B94">
      <w:pPr>
        <w:jc w:val="both"/>
      </w:pPr>
      <w:r>
        <w:t>С учётом изложенного, суд признаёт ответчика Артемову В.В. извещённой о времени и месте судебного заседания.</w:t>
      </w:r>
    </w:p>
    <w:p w:rsidR="00A77B3E" w:rsidP="00615B94">
      <w:pPr>
        <w:jc w:val="both"/>
      </w:pPr>
      <w:r>
        <w:t>В соответствии с ч.1 ст.167 ГПК РФ лица, участвующие в деле, обязаны известить суд о причине неяв</w:t>
      </w:r>
      <w:r>
        <w:t>ки и представить доказательства уважительности этих причин.</w:t>
      </w:r>
    </w:p>
    <w:p w:rsidR="00A77B3E" w:rsidP="00615B94">
      <w:pPr>
        <w:jc w:val="both"/>
      </w:pPr>
      <w:r>
        <w:t>Таким образом, требования ч.1 ст.167 ГПК РФ ответчиком не выполнены.</w:t>
      </w:r>
    </w:p>
    <w:p w:rsidR="00A77B3E" w:rsidP="00615B94">
      <w:pPr>
        <w:jc w:val="both"/>
      </w:pPr>
      <w:r>
        <w:t>В силу ст.233 ГПК РФ суд рассмотрел дело в порядке заочного производства.</w:t>
      </w:r>
    </w:p>
    <w:p w:rsidR="00A77B3E" w:rsidP="00615B94">
      <w:pPr>
        <w:jc w:val="both"/>
      </w:pPr>
      <w:r>
        <w:t>Исследовав материалы дела, оценив собранные доказател</w:t>
      </w:r>
      <w:r>
        <w:t>ьства в совокупности, суд находит исковые требования подлежащими удовлетворению в полном объёме.</w:t>
      </w:r>
    </w:p>
    <w:p w:rsidR="00A77B3E" w:rsidP="00615B94">
      <w:pPr>
        <w:jc w:val="both"/>
      </w:pPr>
      <w:r>
        <w:t>Судом установлено, что дата между ООО «МКК ВДМ-ФИНАНС»  и Артемовой В.В. был заключён в письменной форме договор микрозайма №АЯ010300 на сумму сумма, со сроком</w:t>
      </w:r>
      <w:r>
        <w:t xml:space="preserve"> возврата – дата </w:t>
      </w:r>
    </w:p>
    <w:p w:rsidR="00A77B3E" w:rsidP="00615B94">
      <w:pPr>
        <w:jc w:val="both"/>
      </w:pPr>
      <w:r>
        <w:t>дата и выплатой 547,5 процентов годовых (л.д.7).</w:t>
      </w:r>
    </w:p>
    <w:p w:rsidR="00A77B3E" w:rsidP="00615B94">
      <w:pPr>
        <w:jc w:val="both"/>
      </w:pPr>
      <w:r>
        <w:t>Факт получения Артемовой В.В. денежных средств по договору микрозайма в сумме сумма подтверждается распиской от дата (л.д.11).</w:t>
      </w:r>
    </w:p>
    <w:p w:rsidR="00A77B3E" w:rsidP="00615B94">
      <w:pPr>
        <w:jc w:val="both"/>
      </w:pPr>
      <w:r>
        <w:t>Согласно абз.2 п.2 и абз.1 п.4 индивидуальных условий договора</w:t>
      </w:r>
      <w:r>
        <w:t xml:space="preserve"> микрозайма денежные средства представлены ответчику на срок с дата по </w:t>
      </w:r>
    </w:p>
    <w:p w:rsidR="00A77B3E" w:rsidP="00615B94">
      <w:pPr>
        <w:jc w:val="both"/>
      </w:pPr>
      <w:r>
        <w:t>дата под 547,5 процентов годовых от суммы микрозайма (л.д.7).</w:t>
      </w:r>
    </w:p>
    <w:p w:rsidR="00A77B3E" w:rsidP="00615B94">
      <w:pPr>
        <w:jc w:val="both"/>
      </w:pPr>
      <w:r>
        <w:t>По условиям договора заёмщик обязался вернуть сумму микрозайма и уплатить проценты за пользование микрозаймом в срок, указ</w:t>
      </w:r>
      <w:r>
        <w:t xml:space="preserve">анный в индивидуальных условиях договора микрозайма, то есть не позднее дата </w:t>
      </w:r>
    </w:p>
    <w:p w:rsidR="00A77B3E" w:rsidP="00615B94">
      <w:pPr>
        <w:jc w:val="both"/>
      </w:pPr>
      <w:r>
        <w:t>дата (л.д.7).</w:t>
      </w:r>
    </w:p>
    <w:p w:rsidR="00A77B3E" w:rsidP="00615B94">
      <w:pPr>
        <w:jc w:val="both"/>
      </w:pPr>
      <w:r>
        <w:t xml:space="preserve">В соответствии с абз.3 п.4 индивидуальных условий договора микрозайма, в случае невозврата суммы микрозайма в установленный договором срок, проценты за пользование </w:t>
      </w:r>
      <w:r>
        <w:t>денежными средствами с первого дня просрочки начисляются в размере 912,5 процентов годовых от суммы микрозайма (л.д.7).</w:t>
      </w:r>
    </w:p>
    <w:p w:rsidR="00A77B3E" w:rsidP="00615B94">
      <w:pPr>
        <w:jc w:val="both"/>
      </w:pPr>
      <w:r>
        <w:t>В силу ст.819 ГК РФ по кредитному договору банк или иная кредитная организация (кредитор) обязуются предоставить денежные средства (кред</w:t>
      </w:r>
      <w:r>
        <w:t>ит) заёмщику в размере и на условиях, предусмотренных договором, а заёмщик обязуется возвратить полученную денежную сумму и уплатить проценты на неё.</w:t>
      </w:r>
    </w:p>
    <w:p w:rsidR="00A77B3E" w:rsidP="00615B94">
      <w:pPr>
        <w:jc w:val="both"/>
      </w:pPr>
      <w:r>
        <w:t>Согласно ст.307 ГК РФ в силу обязательства одно лицо (должник) обязано совершить в пользу другого лица (кр</w:t>
      </w:r>
      <w:r>
        <w:t>едитора) определённое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A77B3E" w:rsidP="00615B94">
      <w:pPr>
        <w:jc w:val="both"/>
      </w:pPr>
      <w:r>
        <w:t>В соответствии со ст.309 ГК РФ обяза</w:t>
      </w:r>
      <w:r>
        <w:t>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</w:t>
      </w:r>
    </w:p>
    <w:p w:rsidR="00A77B3E" w:rsidP="00615B94">
      <w:pPr>
        <w:jc w:val="both"/>
      </w:pPr>
      <w:r>
        <w:t>Соглас</w:t>
      </w:r>
      <w:r>
        <w:t>но ст.310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A77B3E" w:rsidP="00615B94">
      <w:pPr>
        <w:jc w:val="both"/>
      </w:pPr>
      <w:r>
        <w:t>В силу ст.ст.809, 810 ГК РФ, если</w:t>
      </w:r>
      <w:r>
        <w:t xml:space="preserve"> иное не предусмотрено законом или договором займа, займодавец имеет право на получение с заёмщика процентов на сумму займа в размерах и в порядке, определенных договором. Заёмщик обязан возвратить займодавцу полученную сумму займа в срок и в порядке, кото</w:t>
      </w:r>
      <w:r>
        <w:t>рые предусмотрены договором займа.</w:t>
      </w:r>
    </w:p>
    <w:p w:rsidR="00A77B3E" w:rsidP="00615B94">
      <w:pPr>
        <w:jc w:val="both"/>
      </w:pPr>
      <w:r>
        <w:t>Согласно ст.382 ГК РФ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</w:t>
      </w:r>
    </w:p>
    <w:p w:rsidR="00A77B3E" w:rsidP="00615B94">
      <w:pPr>
        <w:jc w:val="both"/>
      </w:pPr>
      <w:r>
        <w:t>Для пе</w:t>
      </w:r>
      <w:r>
        <w:t>рехода к другому лицу прав кредитора не требуется согласие должника, если иное не предусмотрено законом или договором.</w:t>
      </w:r>
    </w:p>
    <w:p w:rsidR="00A77B3E" w:rsidP="00615B94">
      <w:pPr>
        <w:jc w:val="both"/>
      </w:pPr>
      <w:r>
        <w:t>Как следует из содержания п.13 индивидуальных условий договора микрозайма от дата, кредитор вправе уступить полностью или частично свои п</w:t>
      </w:r>
      <w:r>
        <w:t>рава (требования) и обязанности по договору микрозайма третьему лицу (в том числе лицу, не имеющему статуса микрофинансовой организации), при этом раскрывать такому третьему лицу, а также уполномоченным им лицам необходимую для совершения такой уступки инф</w:t>
      </w:r>
      <w:r>
        <w:t>ормацию о микрозайме, заёмщике, а также предоставлять таким лицам необходимые документы (л.д.7 оборот).</w:t>
      </w:r>
    </w:p>
    <w:p w:rsidR="00A77B3E" w:rsidP="00615B94">
      <w:pPr>
        <w:jc w:val="both"/>
      </w:pPr>
      <w:r>
        <w:t>дата займодавец – ООО «МКК ВДМ-ФИНАНС» на основании договора уступки требований (цессии) по договорам потребительского микрозайма, прилагаемому к нему Р</w:t>
      </w:r>
      <w:r>
        <w:t xml:space="preserve">еестру договоров потребительского микрозайма, уступил право требования к заёмщику по договору микрозайма №АЯ010300 от дата </w:t>
      </w:r>
    </w:p>
    <w:p w:rsidR="00A77B3E" w:rsidP="00615B94">
      <w:pPr>
        <w:jc w:val="both"/>
      </w:pPr>
      <w:r>
        <w:t>дата в полном объёме, в том числе право на неуплаченные проценты и штрафные санкции, индивидуальному предпринимателю Башлыкову наиме</w:t>
      </w:r>
      <w:r>
        <w:t>нование организации</w:t>
      </w:r>
    </w:p>
    <w:p w:rsidR="00A77B3E" w:rsidP="00615B94">
      <w:pPr>
        <w:jc w:val="both"/>
      </w:pPr>
      <w:r>
        <w:t>(л.д.15-17).</w:t>
      </w:r>
    </w:p>
    <w:p w:rsidR="00A77B3E" w:rsidP="00615B94">
      <w:pPr>
        <w:jc w:val="both"/>
      </w:pPr>
      <w:r>
        <w:t>О состоявшейся в пользу ИП Башлыков Б.С. уступке права требования к ответчику Артемовой В.В., последняя была уведомлена (</w:t>
      </w:r>
      <w:r>
        <w:t>л.д</w:t>
      </w:r>
      <w:r>
        <w:t>. 13, 14).</w:t>
      </w:r>
    </w:p>
    <w:p w:rsidR="00A77B3E" w:rsidP="00615B94">
      <w:pPr>
        <w:jc w:val="both"/>
      </w:pPr>
      <w:r>
        <w:t xml:space="preserve">До настоящего времени Артемова В.В. долг не погасила. Доказательства иного суду не </w:t>
      </w:r>
      <w:r>
        <w:t>представлены, в материалах дела отсутствуют.</w:t>
      </w:r>
    </w:p>
    <w:p w:rsidR="00A77B3E" w:rsidP="00615B94">
      <w:pPr>
        <w:jc w:val="both"/>
      </w:pPr>
      <w:r>
        <w:t>Судом установлено, что, в связи с неисполнением Артемовой В.В. своих обязательств, образовалась задолженность, которая по состоянию на дата составила сумма, из них: основной долг – сумма, проценты за пользование</w:t>
      </w:r>
      <w:r>
        <w:t xml:space="preserve"> микрозаймом за период времени с дата по дата </w:t>
      </w:r>
    </w:p>
    <w:p w:rsidR="00A77B3E" w:rsidP="00615B94">
      <w:pPr>
        <w:jc w:val="both"/>
      </w:pPr>
      <w:r>
        <w:t>дата по ставке 547,5 процентов годовых – сумма, проценты за пользование микрозаймом за период времени с дата по дата по ставке 912,5 процентов годовых – сумма.</w:t>
      </w:r>
    </w:p>
    <w:p w:rsidR="00A77B3E" w:rsidP="00615B94">
      <w:pPr>
        <w:jc w:val="both"/>
      </w:pPr>
      <w:r>
        <w:t>Судом также установлено, что ИП Башлыков Б.С. обр</w:t>
      </w:r>
      <w:r>
        <w:t xml:space="preserve">ащался с досудебным требованием о погашении задолженности по договору микрозайма к ответчику Артемовой В.В. (л.д.13). </w:t>
      </w:r>
    </w:p>
    <w:p w:rsidR="00A77B3E" w:rsidP="00615B94">
      <w:pPr>
        <w:jc w:val="both"/>
      </w:pPr>
      <w:r>
        <w:t xml:space="preserve">Таким образом, поскольку задолженность по договору микрозайма </w:t>
      </w:r>
    </w:p>
    <w:p w:rsidR="00A77B3E" w:rsidP="00615B94">
      <w:pPr>
        <w:jc w:val="both"/>
      </w:pPr>
      <w:r>
        <w:t>№АЯ010300 от дата в добровольном порядке Артемовой В.В. не погашена, с неё</w:t>
      </w:r>
      <w:r>
        <w:t xml:space="preserve"> в пользу истца следует взыскать задолженность по основному договору и проценты за пользование микрозаймом.</w:t>
      </w:r>
    </w:p>
    <w:p w:rsidR="00A77B3E" w:rsidP="00615B94">
      <w:pPr>
        <w:jc w:val="both"/>
      </w:pPr>
      <w:r>
        <w:t>Расчёт задолженности истцом произведён верно.</w:t>
      </w:r>
    </w:p>
    <w:p w:rsidR="00A77B3E" w:rsidP="00615B94">
      <w:pPr>
        <w:jc w:val="both"/>
      </w:pPr>
      <w:r>
        <w:t>Поскольку суд пришёл к выводу о необходимости удовлетворения исковых требований истца в полном объёме,</w:t>
      </w:r>
      <w:r>
        <w:t xml:space="preserve"> то в порядке ст.98 ГПК РФ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понесённые расходы при подготовке искового заявления в суд в размере сумма.</w:t>
      </w:r>
    </w:p>
    <w:p w:rsidR="00A77B3E" w:rsidP="00615B94">
      <w:pPr>
        <w:jc w:val="both"/>
      </w:pPr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 xml:space="preserve">. 98, 194-198, 233-235 </w:t>
      </w:r>
    </w:p>
    <w:p w:rsidR="00A77B3E" w:rsidP="00615B94">
      <w:pPr>
        <w:jc w:val="both"/>
      </w:pPr>
      <w:r>
        <w:t xml:space="preserve">ГПК РФ, суд </w:t>
      </w:r>
    </w:p>
    <w:p w:rsidR="00A77B3E" w:rsidP="00615B94">
      <w:pPr>
        <w:jc w:val="both"/>
      </w:pPr>
      <w:r>
        <w:t>решил:</w:t>
      </w:r>
    </w:p>
    <w:p w:rsidR="00A77B3E" w:rsidP="00615B94">
      <w:pPr>
        <w:jc w:val="both"/>
      </w:pPr>
      <w:r>
        <w:t xml:space="preserve">исковое заявление индивидуального предпринимателя Башлыкова наименование организации к Артемовой </w:t>
      </w:r>
      <w:r>
        <w:t>фио</w:t>
      </w:r>
      <w:r>
        <w:t xml:space="preserve"> о взыскании задолженности на основании договора цессии и судебных ра</w:t>
      </w:r>
      <w:r>
        <w:t xml:space="preserve">сходов – удовлетворить.  </w:t>
      </w:r>
    </w:p>
    <w:p w:rsidR="00A77B3E" w:rsidP="00615B94">
      <w:pPr>
        <w:jc w:val="both"/>
      </w:pPr>
      <w:r>
        <w:t xml:space="preserve">Взыскать с Артемовой </w:t>
      </w:r>
      <w:r>
        <w:t>фио</w:t>
      </w:r>
      <w:r>
        <w:t>, паспортные данные,  зарегистрированной по адресу: адрес, в пользу Индивидуального предпринимателя Башлыкова наименование организации, ИНН ..., зарегистрированного по адресу: адрес, ..., адрес, расчётный с</w:t>
      </w:r>
      <w:r>
        <w:t>чёт 40802810707000010608, наименование банка – Дополнительный офис №8592/72 Белгородского отделения №8592 ПАО «Сбербанк адрес, корреспондентский счёт 30101810100000000633, наименование организации телефон, ИНН/КПП Банка 7707083893/312302001, ОГРН Банка 102</w:t>
      </w:r>
      <w:r>
        <w:t>7700132195, задолженность по договору микрозайма №АЯ010300 от дата в размере 8760 (восемь тысяч семьсот шестьдесят) рублей, из них: основной долг – 3000 (три тысячи) рублей, проценты за пользование микрозаймом за период времени с дата по дата по ставке 547</w:t>
      </w:r>
      <w:r>
        <w:t xml:space="preserve">,5 процентов годовых – 1260 (одна тысяча двести шестьдесят) рублей, проценты за пользование микрозаймом за период времени с дата по </w:t>
      </w:r>
    </w:p>
    <w:p w:rsidR="00A77B3E" w:rsidP="00615B94">
      <w:pPr>
        <w:jc w:val="both"/>
      </w:pPr>
      <w:r>
        <w:t>дата по ставке 912,5 процентов годовых – 4500 (четыре тысячи пятьсот) рублей, а также расходы по оплате государственной пош</w:t>
      </w:r>
      <w:r>
        <w:t xml:space="preserve">лины в размере 400 (четыреста) рублей и расходы по оплате юридических услуг в размере 1800 (одна тысяча восемьсот) рублей, а всего взыскать 10960 (десять тысяч девятьсот шестьдесят) рублей. </w:t>
      </w:r>
    </w:p>
    <w:p w:rsidR="00A77B3E" w:rsidP="00615B94">
      <w:pPr>
        <w:jc w:val="both"/>
      </w:pPr>
      <w:r>
        <w:t>Ответчик вправе подать в суд, принявший заочное решение, заявлени</w:t>
      </w:r>
      <w:r>
        <w:t>е об отмене этого решения суда в течение семи дней со дня вручения ему копии этого решения.</w:t>
      </w:r>
    </w:p>
    <w:p w:rsidR="00A77B3E" w:rsidP="00615B94">
      <w:pPr>
        <w:jc w:val="both"/>
      </w:pPr>
      <w:r>
        <w:t>Заочное решение суда может быть обжаловано сторонами в Кировский районный суд Республики Крым в течение месяца по истечении срока подачи ответчиком заявления об отм</w:t>
      </w:r>
      <w:r>
        <w:t>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 w:rsidP="00615B94">
      <w:pPr>
        <w:jc w:val="both"/>
      </w:pPr>
    </w:p>
    <w:p w:rsidR="00A77B3E" w:rsidP="00615B94">
      <w:pPr>
        <w:jc w:val="both"/>
      </w:pPr>
    </w:p>
    <w:p w:rsidR="00A77B3E" w:rsidP="00615B94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15B9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D9D87D-1A8C-4880-AC6A-8826020B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15B9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1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