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</w:t>
      </w:r>
      <w:r>
        <w:t xml:space="preserve">   Дело №2-53-252/2017 </w:t>
      </w:r>
    </w:p>
    <w:p w:rsidR="00A77B3E" w:rsidP="009F44F3">
      <w:pPr>
        <w:ind w:left="2880" w:firstLine="720"/>
      </w:pPr>
      <w:r>
        <w:t>РЕШЕНИЕ</w:t>
      </w:r>
    </w:p>
    <w:p w:rsidR="00A77B3E" w:rsidP="009F44F3">
      <w:pPr>
        <w:ind w:left="1440" w:firstLine="720"/>
      </w:pPr>
      <w:r>
        <w:t>именем Российской Федерации</w:t>
      </w:r>
    </w:p>
    <w:p w:rsidR="00A77B3E" w:rsidP="009F44F3">
      <w:pPr>
        <w:ind w:left="1440" w:firstLine="720"/>
      </w:pPr>
      <w:r>
        <w:t>(вводная и резолютивная части)</w:t>
      </w:r>
    </w:p>
    <w:p w:rsidR="00A77B3E">
      <w:r>
        <w:t xml:space="preserve"> </w:t>
      </w:r>
    </w:p>
    <w:p w:rsidR="00A77B3E">
      <w:r>
        <w:t xml:space="preserve">23 ноября 2017 г.                                      </w:t>
      </w:r>
      <w:r>
        <w:t xml:space="preserve">                                                  </w:t>
      </w:r>
      <w:r>
        <w:t>пгт</w:t>
      </w:r>
      <w:r>
        <w:t>. Кировское</w:t>
      </w:r>
    </w:p>
    <w:p w:rsidR="00A77B3E" w:rsidP="009F44F3">
      <w:pPr>
        <w:jc w:val="both"/>
      </w:pPr>
    </w:p>
    <w:p w:rsidR="00A77B3E" w:rsidP="009F44F3">
      <w:pPr>
        <w:jc w:val="both"/>
      </w:pPr>
      <w:r>
        <w:t>Суд в составе:</w:t>
      </w:r>
    </w:p>
    <w:p w:rsidR="00A77B3E" w:rsidP="009F44F3">
      <w:pPr>
        <w:jc w:val="both"/>
      </w:pPr>
      <w:r>
        <w:tab/>
        <w:t xml:space="preserve">председательствующего, мирового судьи </w:t>
      </w:r>
    </w:p>
    <w:p w:rsidR="00A77B3E" w:rsidP="009F44F3">
      <w:pPr>
        <w:jc w:val="both"/>
      </w:pPr>
      <w:r>
        <w:t xml:space="preserve">судебного участка №53 Кировского </w:t>
      </w:r>
    </w:p>
    <w:p w:rsidR="00A77B3E" w:rsidP="009F44F3">
      <w:pPr>
        <w:jc w:val="both"/>
      </w:pPr>
      <w:r>
        <w:t xml:space="preserve">судебного района Республики Крым </w:t>
      </w:r>
      <w:r>
        <w:tab/>
        <w:t xml:space="preserve">– Кувшинова И.В.,  </w:t>
      </w:r>
    </w:p>
    <w:p w:rsidR="00A77B3E" w:rsidP="009F44F3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9F44F3">
      <w:pPr>
        <w:jc w:val="both"/>
      </w:pPr>
      <w:r>
        <w:t>рассмотрел в</w:t>
      </w:r>
      <w:r>
        <w:t xml:space="preserve"> открытом судебном заседании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к Халилову </w:t>
      </w:r>
      <w:r>
        <w:t>фио</w:t>
      </w:r>
      <w:r>
        <w:t xml:space="preserve"> о взыскании задолженности на</w:t>
      </w:r>
      <w:r>
        <w:t xml:space="preserve"> основании договора цессии и судебных расходов.</w:t>
      </w:r>
    </w:p>
    <w:p w:rsidR="00A77B3E" w:rsidP="009F44F3">
      <w:pPr>
        <w:jc w:val="both"/>
      </w:pPr>
      <w:r>
        <w:t>Руководствуясь ст.ст.88, 98, 193-199 ГПК РФ, суд</w:t>
      </w:r>
    </w:p>
    <w:p w:rsidR="00A77B3E" w:rsidP="009F44F3">
      <w:pPr>
        <w:jc w:val="both"/>
      </w:pPr>
    </w:p>
    <w:p w:rsidR="00A77B3E" w:rsidP="009F44F3">
      <w:pPr>
        <w:jc w:val="both"/>
      </w:pPr>
      <w:r>
        <w:t>решил:</w:t>
      </w:r>
    </w:p>
    <w:p w:rsidR="00A77B3E" w:rsidP="009F44F3">
      <w:pPr>
        <w:jc w:val="both"/>
      </w:pPr>
    </w:p>
    <w:p w:rsidR="00A77B3E" w:rsidP="009F44F3">
      <w:pPr>
        <w:jc w:val="both"/>
      </w:pPr>
      <w:r>
        <w:t xml:space="preserve">исковое заявление индивидуального предпринимателя Башлыкова наименование организации к Халилову </w:t>
      </w:r>
      <w:r>
        <w:t>фио</w:t>
      </w:r>
      <w:r>
        <w:t xml:space="preserve"> взыскании задолженности на основании договора цесс</w:t>
      </w:r>
      <w:r>
        <w:t xml:space="preserve">ии и судебных расходов – удовлетворить.  </w:t>
      </w:r>
    </w:p>
    <w:p w:rsidR="00A77B3E" w:rsidP="009F44F3">
      <w:pPr>
        <w:jc w:val="both"/>
      </w:pPr>
      <w:r>
        <w:t xml:space="preserve">Взыскать с Халилова </w:t>
      </w:r>
      <w:r>
        <w:t>фио</w:t>
      </w:r>
      <w:r>
        <w:t xml:space="preserve"> паспортные данные ... адрес ..., зарегистрированного и проживающего по адресу: адрес, в пользу Индивидуального предпринимателя Башлыкова наименование организации ИНН 290217488227, зарегистри</w:t>
      </w:r>
      <w:r>
        <w:t xml:space="preserve">рованного по адресу: адрес, </w:t>
      </w:r>
      <w:r>
        <w:t>микрорайн</w:t>
      </w:r>
      <w:r>
        <w:t xml:space="preserve"> ... адрес, расчётный счёт 40802810707000010608, наименование банка – Дополнительный офис №8592/72 Белгородского отделения №8592 ПАО «Сбербанк адрес, корреспондентский счёт 30101810100000000633, наименование организации</w:t>
      </w:r>
      <w:r>
        <w:t xml:space="preserve"> телефон, ИНН/наименование организации 7707083893/312302001, ОГРН Банка 1027700132195, задолженность по договору микрозайма №АЯ029087 от дата в размере 23600 (двадцати трёх тысяч шестисот) рублей, из них: основной долг – 8000 (восемь тысяч) рублей, процент</w:t>
      </w:r>
      <w:r>
        <w:t xml:space="preserve">ы за пользование микрозаймом за период времени с 10 июня 2017 г. по </w:t>
      </w:r>
    </w:p>
    <w:p w:rsidR="00A77B3E" w:rsidP="009F44F3">
      <w:pPr>
        <w:jc w:val="both"/>
      </w:pPr>
      <w:r>
        <w:t xml:space="preserve">10 июля 2017 г. по ставке 547,5 процентов годовых – 3600 (три тысячи шестьсот) рублей, проценты за пользование микрозаймом за период времени с </w:t>
      </w:r>
    </w:p>
    <w:p w:rsidR="00A77B3E" w:rsidP="009F44F3">
      <w:pPr>
        <w:jc w:val="both"/>
      </w:pPr>
      <w:r>
        <w:t>11 июля 2017 г. по 8 сентября 2017 г. по ст</w:t>
      </w:r>
      <w:r>
        <w:t xml:space="preserve">авке 912,5 процентов годовых – 12000 (двенадцать тысяч) рублей, а также расходы по оплате государственной пошлины в размере 908 (девятисот восьми) рублей, а всего взыскать 24508 (двадцать четыре тысячи пятьсот восемь) рублей. </w:t>
      </w:r>
    </w:p>
    <w:p w:rsidR="00A77B3E" w:rsidP="009F44F3">
      <w:pPr>
        <w:jc w:val="both"/>
      </w:pPr>
      <w:r>
        <w:t>Решение может быть обжаловано</w:t>
      </w:r>
      <w:r>
        <w:t xml:space="preserve"> в Кировский районный суд Республики Крым через суд, принявший решение, в месячный срок со дня его принятия.</w:t>
      </w:r>
    </w:p>
    <w:p w:rsidR="00A77B3E" w:rsidP="009F44F3"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</w:t>
      </w:r>
      <w:r>
        <w:t>ое решение суда по рассмотренному им делу.</w:t>
      </w:r>
    </w:p>
    <w:p w:rsidR="00A77B3E" w:rsidP="009F44F3"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</w:t>
      </w:r>
      <w:r>
        <w:t>елей заявления о составлении мотивированного решения суда, которое может быть подано:</w:t>
      </w:r>
    </w:p>
    <w:p w:rsidR="00A77B3E" w:rsidP="009F44F3"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9F44F3">
      <w:pPr>
        <w:jc w:val="both"/>
      </w:pPr>
      <w:r>
        <w:t xml:space="preserve">- 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9F44F3">
      <w:pPr>
        <w:jc w:val="both"/>
      </w:pPr>
      <w:r>
        <w:t>Мировой судья составляет мотивированное решение суда в течение пяти дней со дня поступления от лиц, у</w:t>
      </w:r>
      <w:r>
        <w:t>частвующих в деле, их представителей заявления о составлении мотивированного решения суда.</w:t>
      </w:r>
    </w:p>
    <w:p w:rsidR="00A77B3E" w:rsidP="009F44F3">
      <w:pPr>
        <w:jc w:val="both"/>
      </w:pPr>
    </w:p>
    <w:p w:rsidR="00A77B3E" w:rsidP="009F44F3">
      <w:pPr>
        <w:jc w:val="both"/>
      </w:pPr>
    </w:p>
    <w:p w:rsidR="00A77B3E" w:rsidP="009F44F3"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F44F3">
      <w:pPr>
        <w:jc w:val="both"/>
      </w:pPr>
    </w:p>
    <w:p w:rsidR="00A77B3E" w:rsidP="009F44F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F3"/>
    <w:rsid w:val="009F44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85C627-5C2C-4D1D-8995-8D07B67B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F44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F4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