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2-54-1/2021</w:t>
      </w:r>
    </w:p>
    <w:p>
      <w:pPr>
        <w:spacing w:before="0" w:after="0"/>
        <w:ind w:firstLine="567"/>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0054-01-2020-000810-42</w:t>
      </w:r>
    </w:p>
    <w:p>
      <w:pPr>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(мотивированное решение изготовлено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января 20</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280" w:after="280"/>
        <w:rPr>
          <w:sz w:val="28"/>
          <w:szCs w:val="28"/>
        </w:rPr>
      </w:pPr>
      <w:r>
        <w:rPr>
          <w:rFonts w:ascii="Times New Roman" w:eastAsia="Times New Roman" w:hAnsi="Times New Roman" w:cs="Times New Roman"/>
          <w:sz w:val="28"/>
          <w:szCs w:val="28"/>
        </w:rPr>
        <w:t>11 января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jc w:val="both"/>
        <w:rPr>
          <w:sz w:val="28"/>
          <w:szCs w:val="28"/>
        </w:rPr>
      </w:pPr>
      <w:r>
        <w:rPr>
          <w:rFonts w:ascii="Times New Roman" w:eastAsia="Times New Roman" w:hAnsi="Times New Roman" w:cs="Times New Roman"/>
          <w:sz w:val="28"/>
          <w:szCs w:val="28"/>
        </w:rPr>
        <w:t xml:space="preserve">при секретаре Шульге Н.Е.,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гражданское дело по иску Государственного учреждения – Управления Пенсионного фонда Российской Федерации в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(межрайонное) к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Дмитрию Дмитриевичу, третье лицо: </w:t>
      </w:r>
      <w:r>
        <w:rPr>
          <w:rFonts w:ascii="Times New Roman" w:eastAsia="Times New Roman" w:hAnsi="Times New Roman" w:cs="Times New Roman"/>
          <w:sz w:val="28"/>
          <w:szCs w:val="28"/>
        </w:rPr>
        <w:t>Зюкина</w:t>
      </w:r>
      <w:r>
        <w:rPr>
          <w:rFonts w:ascii="Times New Roman" w:eastAsia="Times New Roman" w:hAnsi="Times New Roman" w:cs="Times New Roman"/>
          <w:sz w:val="28"/>
          <w:szCs w:val="28"/>
        </w:rPr>
        <w:t xml:space="preserve"> Галина Николаевна, о взыскании неосновательно полученной суммы ежемесячной компенсационной выплаты по уходу за нетрудоспособными гражданами,</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26 октября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Государственно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 Управлени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Пенсионного фонда Российской Федерации в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(межрайонное) </w:t>
      </w:r>
      <w:r>
        <w:rPr>
          <w:rFonts w:ascii="Times New Roman" w:eastAsia="Times New Roman" w:hAnsi="Times New Roman" w:cs="Times New Roman"/>
          <w:sz w:val="28"/>
          <w:szCs w:val="28"/>
        </w:rPr>
        <w:t>обратил</w:t>
      </w:r>
      <w:r>
        <w:rPr>
          <w:rFonts w:ascii="Times New Roman" w:eastAsia="Times New Roman" w:hAnsi="Times New Roman" w:cs="Times New Roman"/>
          <w:sz w:val="28"/>
          <w:szCs w:val="28"/>
        </w:rPr>
        <w:t>ось</w:t>
      </w:r>
      <w:r>
        <w:rPr>
          <w:rFonts w:ascii="Times New Roman" w:eastAsia="Times New Roman" w:hAnsi="Times New Roman" w:cs="Times New Roman"/>
          <w:sz w:val="28"/>
          <w:szCs w:val="28"/>
        </w:rPr>
        <w:t xml:space="preserve"> в судебный участок №54 Красногвардейского судебного района Республики Крым с исковыми требованиями</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Дмитрию Дмитриевичу, о взыскании неосновательно полученной суммы ежемесячной компенсационной выплаты по уходу за нетрудоспособными гражданами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Требования мотивированы тем, что </w:t>
      </w: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Дмитрий Дмитриевич, 03.04.2017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обратился в отдел ПФР в Красногвардейском районе с заявлением о назначении ежемесячной компенсационной выплаты неработающему трудоспособному лицу, осуществляющему уход за нетрудоспособным гражданином </w:t>
      </w:r>
      <w:r>
        <w:rPr>
          <w:rFonts w:ascii="Times New Roman" w:eastAsia="Times New Roman" w:hAnsi="Times New Roman" w:cs="Times New Roman"/>
          <w:sz w:val="28"/>
          <w:szCs w:val="28"/>
        </w:rPr>
        <w:t>Зюкиной</w:t>
      </w:r>
      <w:r>
        <w:rPr>
          <w:rFonts w:ascii="Times New Roman" w:eastAsia="Times New Roman" w:hAnsi="Times New Roman" w:cs="Times New Roman"/>
          <w:sz w:val="28"/>
          <w:szCs w:val="28"/>
        </w:rPr>
        <w:t xml:space="preserve"> Галиной Николаевной. 03.04.2017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в отдел ПФР в Красногвардейском районе обратилась и сама </w:t>
      </w:r>
      <w:r>
        <w:rPr>
          <w:rFonts w:ascii="Times New Roman" w:eastAsia="Times New Roman" w:hAnsi="Times New Roman" w:cs="Times New Roman"/>
          <w:sz w:val="28"/>
          <w:szCs w:val="28"/>
        </w:rPr>
        <w:t>Зюкина</w:t>
      </w:r>
      <w:r>
        <w:rPr>
          <w:rFonts w:ascii="Times New Roman" w:eastAsia="Times New Roman" w:hAnsi="Times New Roman" w:cs="Times New Roman"/>
          <w:sz w:val="28"/>
          <w:szCs w:val="28"/>
        </w:rPr>
        <w:t xml:space="preserve"> Г.Н. с заявлением о согласии на осуществление за ней ухода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Управлением принято решение о назначении ежемесячной выплаты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в размере 1200,00 руб. </w:t>
      </w:r>
      <w:r>
        <w:rPr>
          <w:rFonts w:ascii="Times New Roman" w:eastAsia="Times New Roman" w:hAnsi="Times New Roman" w:cs="Times New Roman"/>
          <w:sz w:val="28"/>
          <w:szCs w:val="28"/>
        </w:rPr>
        <w:t xml:space="preserve">начиная </w:t>
      </w:r>
      <w:r>
        <w:rPr>
          <w:rFonts w:ascii="Times New Roman" w:eastAsia="Times New Roman" w:hAnsi="Times New Roman" w:cs="Times New Roman"/>
          <w:sz w:val="28"/>
          <w:szCs w:val="28"/>
        </w:rPr>
        <w:t>с 01.04.2017 г</w:t>
      </w:r>
      <w:r>
        <w:rPr>
          <w:rFonts w:ascii="Times New Roman" w:eastAsia="Times New Roman" w:hAnsi="Times New Roman" w:cs="Times New Roman"/>
          <w:sz w:val="28"/>
          <w:szCs w:val="28"/>
        </w:rPr>
        <w:t>ода.</w:t>
      </w:r>
    </w:p>
    <w:p>
      <w:pPr>
        <w:spacing w:before="0" w:after="0"/>
        <w:ind w:firstLine="708"/>
        <w:jc w:val="both"/>
        <w:rPr>
          <w:sz w:val="28"/>
          <w:szCs w:val="28"/>
        </w:rPr>
      </w:pPr>
      <w:r>
        <w:rPr>
          <w:rFonts w:ascii="Times New Roman" w:eastAsia="Times New Roman" w:hAnsi="Times New Roman" w:cs="Times New Roman"/>
          <w:sz w:val="28"/>
          <w:szCs w:val="28"/>
        </w:rPr>
        <w:t>Решением № 200000026882 от 16.06.2020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ежемесячная компенсационная выплата была прекращена в связи с трудоустройством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w:t>
      </w:r>
    </w:p>
    <w:p>
      <w:pPr>
        <w:spacing w:before="0" w:after="0"/>
        <w:ind w:firstLine="708"/>
        <w:jc w:val="both"/>
        <w:rPr>
          <w:sz w:val="28"/>
          <w:szCs w:val="28"/>
        </w:rPr>
      </w:pPr>
      <w:r>
        <w:rPr>
          <w:rFonts w:ascii="Times New Roman" w:eastAsia="Times New Roman" w:hAnsi="Times New Roman" w:cs="Times New Roman"/>
          <w:sz w:val="28"/>
          <w:szCs w:val="28"/>
        </w:rPr>
        <w:t xml:space="preserve">При приеме заявления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был предупрежден о необходимости в течение пяти дней известить территориальный орган ПФР об обстоятельствах, влекущих за собой прекращение осуществления компенсационной выплаты.</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тем, что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не выполнены указанные требования законодательства РФ - образовалась переплата ежемесячной </w:t>
      </w:r>
      <w:r>
        <w:rPr>
          <w:rFonts w:ascii="Times New Roman" w:eastAsia="Times New Roman" w:hAnsi="Times New Roman" w:cs="Times New Roman"/>
          <w:sz w:val="28"/>
          <w:szCs w:val="28"/>
        </w:rPr>
        <w:t>компенсационной выплаты в сумме 2400,00 руб. за период с 01.05.2020 г. по 30.06.2020 г.</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стец просит взыскать с ответчика сумму излишне выплаченной компенсационной выплаты в сумме 2400,00 руб.</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судьи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принят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к производству.</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судьи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к участию в деле в качестве </w:t>
      </w:r>
      <w:r>
        <w:rPr>
          <w:rFonts w:ascii="Times New Roman" w:eastAsia="Times New Roman" w:hAnsi="Times New Roman" w:cs="Times New Roman"/>
          <w:sz w:val="28"/>
          <w:szCs w:val="28"/>
        </w:rPr>
        <w:t>третьего лица, не заявляющего самостоятельные требования на предмет спора привлечен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Зюкина</w:t>
      </w:r>
      <w:r>
        <w:rPr>
          <w:rFonts w:ascii="Times New Roman" w:eastAsia="Times New Roman" w:hAnsi="Times New Roman" w:cs="Times New Roman"/>
          <w:sz w:val="28"/>
          <w:szCs w:val="28"/>
        </w:rPr>
        <w:t xml:space="preserve"> Галина Николаевна</w:t>
      </w:r>
      <w:r>
        <w:rPr>
          <w:rFonts w:ascii="Times New Roman" w:eastAsia="Times New Roman" w:hAnsi="Times New Roman" w:cs="Times New Roman"/>
          <w:sz w:val="28"/>
          <w:szCs w:val="28"/>
        </w:rPr>
        <w:t>, как получатель компенсационных выплат</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 заседание стороны не явились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времени и месте рассмотрения дела извещены надлежащим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Представитель истца предоставил заявление о рассмотрении дела без их участия. Ответчик и третье лицо, причины неявки суду не сообщили, заявлений об отложении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суду не подавали.</w:t>
      </w:r>
    </w:p>
    <w:p>
      <w:pPr>
        <w:spacing w:before="0" w:after="0"/>
        <w:ind w:firstLine="708"/>
        <w:jc w:val="both"/>
        <w:rPr>
          <w:sz w:val="28"/>
          <w:szCs w:val="28"/>
        </w:rPr>
      </w:pPr>
      <w:r>
        <w:rPr>
          <w:rFonts w:ascii="Times New Roman" w:eastAsia="Times New Roman" w:hAnsi="Times New Roman" w:cs="Times New Roman"/>
          <w:sz w:val="28"/>
          <w:szCs w:val="28"/>
        </w:rPr>
        <w:t>На основании ст. 167 ГПК РФ дело рассмотрено при указанной явке.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материалы гражданского дела, оценив доказательства по правилам ст. 67 ГПК РФ, судья приходит к выводу, что исковые требования подлежат удовлетворении.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следует из материалов дела,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03.04.2017 года обратился в отдел ПФР в Красногвардейском районе с заявлением о назначении ежемесячной компенсационной выплаты неработающему трудоспособному лицу, осуществляющему уход за нетрудоспособным гражданином </w:t>
      </w:r>
      <w:r>
        <w:rPr>
          <w:rFonts w:ascii="Times New Roman" w:eastAsia="Times New Roman" w:hAnsi="Times New Roman" w:cs="Times New Roman"/>
          <w:sz w:val="28"/>
          <w:szCs w:val="28"/>
        </w:rPr>
        <w:t>Зюкиной</w:t>
      </w:r>
      <w:r>
        <w:rPr>
          <w:rFonts w:ascii="Times New Roman" w:eastAsia="Times New Roman" w:hAnsi="Times New Roman" w:cs="Times New Roman"/>
          <w:sz w:val="28"/>
          <w:szCs w:val="28"/>
        </w:rPr>
        <w:t xml:space="preserve"> Галиной Николаевной.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03.04.2017 года в отдел ПФР в Красногвардейском районе обратилась </w:t>
      </w:r>
      <w:r>
        <w:rPr>
          <w:rFonts w:ascii="Times New Roman" w:eastAsia="Times New Roman" w:hAnsi="Times New Roman" w:cs="Times New Roman"/>
          <w:sz w:val="28"/>
          <w:szCs w:val="28"/>
        </w:rPr>
        <w:t>Зюкина</w:t>
      </w:r>
      <w:r>
        <w:rPr>
          <w:rFonts w:ascii="Times New Roman" w:eastAsia="Times New Roman" w:hAnsi="Times New Roman" w:cs="Times New Roman"/>
          <w:sz w:val="28"/>
          <w:szCs w:val="28"/>
        </w:rPr>
        <w:t xml:space="preserve"> Г.Н. с заявлением о согласии на осуществление за ней ухода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Управлением принято решение о назначении ежемесячной выплаты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в размере 1200,00 руб. начиная с 01.04.2017 года.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приеме заявления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был предупрежден о необходимости в течение пяти дней известить территориальный орган ПФР об обстоятельствах, влекущих за собой прекращение осуществления компенсационной выплаты.</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сведениям по застрахованному лицу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в апреле мае осуществлял трудовую деятельность, что подтверждается копией гражданско-правового договора № 50 от 07.04.2020 года, заключенному между ИП Ключ Р.М. и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сроком действия до 07.05.2020 года.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Решением № 200000026882 от 16.06.2020 года ежемесячная компенсационная выплата была прекращена в связи с трудоустройством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справки-расчет</w:t>
      </w:r>
      <w:r>
        <w:rPr>
          <w:rFonts w:ascii="Times New Roman" w:eastAsia="Times New Roman" w:hAnsi="Times New Roman" w:cs="Times New Roman"/>
          <w:sz w:val="28"/>
          <w:szCs w:val="28"/>
        </w:rPr>
        <w:t xml:space="preserve"> № 112 от 01.07.2020 года </w:t>
      </w:r>
      <w:r>
        <w:rPr>
          <w:rFonts w:ascii="Times New Roman" w:eastAsia="Times New Roman" w:hAnsi="Times New Roman" w:cs="Times New Roman"/>
          <w:sz w:val="28"/>
          <w:szCs w:val="28"/>
        </w:rPr>
        <w:t>Зюкиной</w:t>
      </w:r>
      <w:r>
        <w:rPr>
          <w:rFonts w:ascii="Times New Roman" w:eastAsia="Times New Roman" w:hAnsi="Times New Roman" w:cs="Times New Roman"/>
          <w:sz w:val="28"/>
          <w:szCs w:val="28"/>
        </w:rPr>
        <w:t xml:space="preserve"> Г.Н. были начислены за май – июнь 2020 года 2400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ответчик не уведомил истца о трудоустройстве и получении заработной платы, 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необоснованно продолжал получать ежемесячную компенсационную выплаты по уходу.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поясняла в судебном заседании </w:t>
      </w:r>
      <w:r>
        <w:rPr>
          <w:rFonts w:ascii="Times New Roman" w:eastAsia="Times New Roman" w:hAnsi="Times New Roman" w:cs="Times New Roman"/>
          <w:sz w:val="28"/>
          <w:szCs w:val="28"/>
        </w:rPr>
        <w:t xml:space="preserve">представитель третьего лица Ющенко В.Н. денежные </w:t>
      </w:r>
      <w:r>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полученные за осуществления ухода за нетрудоспособной </w:t>
      </w:r>
      <w:r>
        <w:rPr>
          <w:rFonts w:ascii="Times New Roman" w:eastAsia="Times New Roman" w:hAnsi="Times New Roman" w:cs="Times New Roman"/>
          <w:sz w:val="28"/>
          <w:szCs w:val="28"/>
        </w:rPr>
        <w:t>Зюкиной</w:t>
      </w:r>
      <w:r>
        <w:rPr>
          <w:rFonts w:ascii="Times New Roman" w:eastAsia="Times New Roman" w:hAnsi="Times New Roman" w:cs="Times New Roman"/>
          <w:sz w:val="28"/>
          <w:szCs w:val="28"/>
        </w:rPr>
        <w:t xml:space="preserve"> Г.Н. тратились на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 покупка обуви, вещей, сигарет, что не оспаривалось ответчиком.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Разрешая спор и удовлетворяя исковые требования суд руководствуясь положениями статей 1102, 1109 Гражданского к</w:t>
      </w:r>
      <w:r>
        <w:rPr>
          <w:rFonts w:ascii="Times New Roman" w:eastAsia="Times New Roman" w:hAnsi="Times New Roman" w:cs="Times New Roman"/>
          <w:sz w:val="28"/>
          <w:szCs w:val="28"/>
        </w:rPr>
        <w:t>одекса Российской Федерации приходит</w:t>
      </w:r>
      <w:r>
        <w:rPr>
          <w:rFonts w:ascii="Times New Roman" w:eastAsia="Times New Roman" w:hAnsi="Times New Roman" w:cs="Times New Roman"/>
          <w:sz w:val="28"/>
          <w:szCs w:val="28"/>
        </w:rPr>
        <w:t xml:space="preserve"> к выводу о взыскании с ответчика в пользу истца переплаты компенсационной выплаты неработающему трудоспособному лицу, осуществляющему уход </w:t>
      </w:r>
      <w:r>
        <w:rPr>
          <w:rFonts w:ascii="Times New Roman" w:eastAsia="Times New Roman" w:hAnsi="Times New Roman" w:cs="Times New Roman"/>
          <w:sz w:val="28"/>
          <w:szCs w:val="28"/>
        </w:rPr>
        <w:t>за нетрудоспособным гражданином</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целях усиления социальной защищенности нетрудоспособных граждан Указом Президента Российской Федерации от 26 декабря 2006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1455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компенсационных выплатах лицам, осуществляющим уход за нетрудоспособными гражданами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установлены 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достигшим</w:t>
      </w:r>
      <w:r>
        <w:rPr>
          <w:rFonts w:ascii="Times New Roman" w:eastAsia="Times New Roman" w:hAnsi="Times New Roman" w:cs="Times New Roman"/>
          <w:sz w:val="28"/>
          <w:szCs w:val="28"/>
        </w:rPr>
        <w:t xml:space="preserve"> возраста 80 лет.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Порядок осуществления компенсационных выплат определен Правилами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утвержденными Постановлением Правительства Российской Федерации от 4 июня 2007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343 (далее - Правила).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пунктам 2 и 3 Правил ежемесячная компенсационная выплата (далее - компенсационная выплата) назначается проживающим на территории Российской Федерации лицам, осуществляющим уход за инвалидом I группы (за исключением инвалидов с детства I группы), а также престарелым, нуждающимся по заключению лечебного учреждения в постоянном постороннем уходе либо достигшим возраста 80 лет (далее - нетрудоспособные граждане).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Компенсационная выплата устанавливается лицу, осуществляющему уход, в отношении каждого нетрудоспособного гражданина на период осуществления ухода за ним.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Указанная выплата производится к назначенной нетрудоспособному гражданину пенсии и осуществляется в течение этого периода в порядке, установленном для выплаты соответствующей пенсии.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подпунктом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пункта 9 Правил осуществление компенсационной выплаты прекращается в случае выполнения нетрудоспособным гражданином либо лицом, осуществляющим уход, оплачиваемой работы.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10 Правил, лицо, осуществляющее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выплаты.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Частью 2 статьи 28 Федерального закона от 28 декабря 2013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400-ФЗ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страховых пенсиях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определено, что в случае, если представление недостоверных сведений или несвоевременное представление сведений, предусмотренных частью 5 статьи 26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w:t>
      </w:r>
      <w:r>
        <w:rPr>
          <w:rFonts w:ascii="Times New Roman" w:eastAsia="Times New Roman" w:hAnsi="Times New Roman" w:cs="Times New Roman"/>
          <w:sz w:val="28"/>
          <w:szCs w:val="28"/>
        </w:rPr>
        <w:t xml:space="preserve"> Пенсионному фонду Российской Федерации причиненный ущерб в порядке, установленном законодательством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Исходя из положений вышеприведенных положений закона, </w:t>
      </w:r>
      <w:r>
        <w:rPr>
          <w:rFonts w:ascii="Times New Roman" w:eastAsia="Times New Roman" w:hAnsi="Times New Roman" w:cs="Times New Roman"/>
          <w:sz w:val="28"/>
          <w:szCs w:val="28"/>
        </w:rPr>
        <w:t>суд приходит к выводу о</w:t>
      </w:r>
      <w:r>
        <w:rPr>
          <w:rFonts w:ascii="Times New Roman" w:eastAsia="Times New Roman" w:hAnsi="Times New Roman" w:cs="Times New Roman"/>
          <w:sz w:val="28"/>
          <w:szCs w:val="28"/>
        </w:rPr>
        <w:t xml:space="preserve"> недобросовестност</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действиях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 </w:t>
      </w:r>
      <w:r>
        <w:rPr>
          <w:rFonts w:ascii="Times New Roman" w:eastAsia="Times New Roman" w:hAnsi="Times New Roman" w:cs="Times New Roman"/>
          <w:sz w:val="28"/>
          <w:szCs w:val="28"/>
        </w:rPr>
        <w:t xml:space="preserve">при получении ежемесячной компенсационной выплаты, </w:t>
      </w:r>
      <w:r>
        <w:rPr>
          <w:rFonts w:ascii="Times New Roman" w:eastAsia="Times New Roman" w:hAnsi="Times New Roman" w:cs="Times New Roman"/>
          <w:sz w:val="28"/>
          <w:szCs w:val="28"/>
        </w:rPr>
        <w:t xml:space="preserve">данная </w:t>
      </w:r>
      <w:r>
        <w:rPr>
          <w:rFonts w:ascii="Times New Roman" w:eastAsia="Times New Roman" w:hAnsi="Times New Roman" w:cs="Times New Roman"/>
          <w:sz w:val="28"/>
          <w:szCs w:val="28"/>
        </w:rPr>
        <w:t>компенсационная выплата в связи с осуществлением ухода за нетрудоспособным лицом, является излишне выплаченной и в силу положений пункта 1 статьи 1102 и пункта 3 статьи 1109 Гражданского кодекса Российской Федерации подлежит возврату получателем.</w:t>
      </w:r>
    </w:p>
    <w:p>
      <w:pPr>
        <w:spacing w:before="0" w:after="0"/>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 xml:space="preserve">Учитывая, что денежными средствами </w:t>
      </w:r>
      <w:r>
        <w:rPr>
          <w:rFonts w:ascii="Times New Roman" w:eastAsia="Times New Roman" w:hAnsi="Times New Roman" w:cs="Times New Roman"/>
          <w:sz w:val="28"/>
          <w:szCs w:val="28"/>
        </w:rPr>
        <w:t>пользовал</w:t>
      </w:r>
      <w:r>
        <w:rPr>
          <w:rFonts w:ascii="Times New Roman" w:eastAsia="Times New Roman" w:hAnsi="Times New Roman" w:cs="Times New Roman"/>
          <w:sz w:val="28"/>
          <w:szCs w:val="28"/>
        </w:rPr>
        <w:t xml:space="preserve">ся ответчик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Д.Д.</w:t>
      </w:r>
      <w:r>
        <w:rPr>
          <w:rFonts w:ascii="Times New Roman" w:eastAsia="Times New Roman" w:hAnsi="Times New Roman" w:cs="Times New Roman"/>
          <w:sz w:val="28"/>
          <w:szCs w:val="28"/>
        </w:rPr>
        <w:t xml:space="preserve"> в отсутствие предусмотренных законом оснований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он не исполнил обязанности по сообщению пенсионному органу сведений о том, что он трудоустроен, суд приходит к выводу, что он является неосновательно обогатившимся лицом за счет лица, обратившегося с требованием о взыскании неосновательного обогащения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Разрешая вопрос о распределении судебных расходов, суд исходит из положений ч. 1 ст. 103 ГПК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194-199 ГПК РФ, мировой судья</w:t>
      </w:r>
    </w:p>
    <w:p>
      <w:pPr>
        <w:spacing w:before="280" w:after="280"/>
        <w:jc w:val="center"/>
        <w:rPr>
          <w:sz w:val="28"/>
          <w:szCs w:val="28"/>
        </w:rPr>
      </w:pPr>
      <w:r>
        <w:rPr>
          <w:rFonts w:ascii="Times New Roman" w:eastAsia="Times New Roman" w:hAnsi="Times New Roman" w:cs="Times New Roman"/>
          <w:sz w:val="28"/>
          <w:szCs w:val="28"/>
        </w:rPr>
        <w:t>решил: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Исковые требования Государственного учреждения – Управления Пенсионного фонда Российской Феде</w:t>
      </w:r>
      <w:r>
        <w:rPr>
          <w:rFonts w:ascii="Times New Roman" w:eastAsia="Times New Roman" w:hAnsi="Times New Roman" w:cs="Times New Roman"/>
          <w:sz w:val="28"/>
          <w:szCs w:val="28"/>
        </w:rPr>
        <w:t xml:space="preserve">рации в </w:t>
      </w:r>
      <w:r>
        <w:rPr>
          <w:rStyle w:val="cat-Addressgrp-2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w:t>
      </w:r>
      <w:r>
        <w:rPr>
          <w:rFonts w:ascii="Times New Roman" w:eastAsia="Times New Roman" w:hAnsi="Times New Roman" w:cs="Times New Roman"/>
          <w:sz w:val="28"/>
          <w:szCs w:val="28"/>
        </w:rPr>
        <w:t xml:space="preserve">жрайонное) к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Дмитрию Дмитриевичу, третье лицо: </w:t>
      </w:r>
      <w:r>
        <w:rPr>
          <w:rFonts w:ascii="Times New Roman" w:eastAsia="Times New Roman" w:hAnsi="Times New Roman" w:cs="Times New Roman"/>
          <w:sz w:val="28"/>
          <w:szCs w:val="28"/>
        </w:rPr>
        <w:t>Зюкина</w:t>
      </w:r>
      <w:r>
        <w:rPr>
          <w:rFonts w:ascii="Times New Roman" w:eastAsia="Times New Roman" w:hAnsi="Times New Roman" w:cs="Times New Roman"/>
          <w:sz w:val="28"/>
          <w:szCs w:val="28"/>
        </w:rPr>
        <w:t xml:space="preserve"> Галина Николаевна, о взыскании неосновательно полученной суммы ежемесячной компенсационной выплаты по уходу за нетрудоспособными гражданами,- удовлетворить.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Дмитрия Дмитриевича, </w:t>
      </w:r>
      <w:r>
        <w:rPr>
          <w:rStyle w:val="cat-PassportDatagrp-46rplc-7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w:t>
      </w:r>
      <w:r>
        <w:rPr>
          <w:rStyle w:val="cat-PassportDatagrp-47rplc-7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в пользу Государственного учреждения – управления Пенсионного фонда Российской Федерации в </w:t>
      </w:r>
      <w:r>
        <w:rPr>
          <w:rStyle w:val="cat-Addressgrp-2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(межрайонное), расположенного по адресу: </w:t>
      </w:r>
      <w:r>
        <w:rPr>
          <w:rStyle w:val="cat-Addressgrp-5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сумму неосновательно полученной компенсационной выплаты лицу, осуществляющему уход за нетрудоспособной </w:t>
      </w:r>
      <w:r>
        <w:rPr>
          <w:rFonts w:ascii="Times New Roman" w:eastAsia="Times New Roman" w:hAnsi="Times New Roman" w:cs="Times New Roman"/>
          <w:sz w:val="28"/>
          <w:szCs w:val="28"/>
        </w:rPr>
        <w:t>Зюкиной</w:t>
      </w:r>
      <w:r>
        <w:rPr>
          <w:rFonts w:ascii="Times New Roman" w:eastAsia="Times New Roman" w:hAnsi="Times New Roman" w:cs="Times New Roman"/>
          <w:sz w:val="28"/>
          <w:szCs w:val="28"/>
        </w:rPr>
        <w:t xml:space="preserve"> Г.Н. за период с 01.05.2020</w:t>
      </w:r>
      <w:r>
        <w:rPr>
          <w:rFonts w:ascii="Times New Roman" w:eastAsia="Times New Roman" w:hAnsi="Times New Roman" w:cs="Times New Roman"/>
          <w:sz w:val="28"/>
          <w:szCs w:val="28"/>
        </w:rPr>
        <w:t xml:space="preserve"> года по 31.06.2020 года в размере 2400,00 рублей (две тысячи четыреста рублей 00 копеек).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Фарина</w:t>
      </w:r>
      <w:r>
        <w:rPr>
          <w:rFonts w:ascii="Times New Roman" w:eastAsia="Times New Roman" w:hAnsi="Times New Roman" w:cs="Times New Roman"/>
          <w:sz w:val="28"/>
          <w:szCs w:val="28"/>
        </w:rPr>
        <w:t xml:space="preserve"> Дмитрия Дмитриевича, </w:t>
      </w:r>
      <w:r>
        <w:rPr>
          <w:rStyle w:val="cat-PassportDatagrp-46rplc-8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w:t>
      </w:r>
      <w:r>
        <w:rPr>
          <w:rStyle w:val="cat-PassportDatagrp-47rplc-8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государственную пошлину в соответствующий бюджет УФК по Республике Крым (МИФНС России №1 по Республике Крым) в размере 400,00 рублей (четыреста рублей 00 копеек).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 может быть обжаловано в Красногвардейский районный суд Республики Крым путём подачи апелляционной жалобы через судебный участок № 54 Красногвардейского судебного района Республики Крым в течение месяца со дня его принятия.</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Лица, участвующие в деле, их представители имеют право подать заявление о составлении мотивированного решения суда.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2rplc-8">
    <w:name w:val="cat-Address grp-2 rplc-8"/>
    <w:basedOn w:val="DefaultParagraphFont"/>
  </w:style>
  <w:style w:type="character" w:customStyle="1" w:styleId="cat-Addressgrp-2rplc-13">
    <w:name w:val="cat-Address grp-2 rplc-13"/>
    <w:basedOn w:val="DefaultParagraphFont"/>
  </w:style>
  <w:style w:type="character" w:customStyle="1" w:styleId="cat-Addressgrp-2rplc-72">
    <w:name w:val="cat-Address grp-2 rplc-72"/>
    <w:basedOn w:val="DefaultParagraphFont"/>
  </w:style>
  <w:style w:type="character" w:customStyle="1" w:styleId="cat-PassportDatagrp-46rplc-77">
    <w:name w:val="cat-PassportData grp-46 rplc-77"/>
    <w:basedOn w:val="DefaultParagraphFont"/>
  </w:style>
  <w:style w:type="character" w:customStyle="1" w:styleId="cat-PassportDatagrp-47rplc-78">
    <w:name w:val="cat-PassportData grp-47 rplc-78"/>
    <w:basedOn w:val="DefaultParagraphFont"/>
  </w:style>
  <w:style w:type="character" w:customStyle="1" w:styleId="cat-Addressgrp-2rplc-79">
    <w:name w:val="cat-Address grp-2 rplc-79"/>
    <w:basedOn w:val="DefaultParagraphFont"/>
  </w:style>
  <w:style w:type="character" w:customStyle="1" w:styleId="cat-Addressgrp-5rplc-80">
    <w:name w:val="cat-Address grp-5 rplc-80"/>
    <w:basedOn w:val="DefaultParagraphFont"/>
  </w:style>
  <w:style w:type="character" w:customStyle="1" w:styleId="cat-Addressgrp-6rplc-81">
    <w:name w:val="cat-Address grp-6 rplc-81"/>
    <w:basedOn w:val="DefaultParagraphFont"/>
  </w:style>
  <w:style w:type="character" w:customStyle="1" w:styleId="cat-PassportDatagrp-46rplc-88">
    <w:name w:val="cat-PassportData grp-46 rplc-88"/>
    <w:basedOn w:val="DefaultParagraphFont"/>
  </w:style>
  <w:style w:type="character" w:customStyle="1" w:styleId="cat-PassportDatagrp-47rplc-89">
    <w:name w:val="cat-PassportData grp-47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