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2BF" w:rsidP="008D42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2-54-58/2025</w:t>
      </w:r>
    </w:p>
    <w:p w:rsidR="008D42BF" w:rsidP="008D42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91MS0054-01-2025-000110-88</w:t>
      </w:r>
    </w:p>
    <w:p w:rsidR="008D42BF" w:rsidP="008D42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D42BF" w:rsidP="008D42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D42BF" w:rsidP="008D42B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="00FE31BA">
        <w:rPr>
          <w:rFonts w:ascii="Times New Roman" w:eastAsia="Times New Roman" w:hAnsi="Times New Roman"/>
          <w:sz w:val="23"/>
          <w:szCs w:val="23"/>
          <w:lang w:eastAsia="ru-RU"/>
        </w:rPr>
        <w:t>вступительная и резолютивная части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8D42BF" w:rsidP="008D42BF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D42BF" w:rsidP="008D42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февраля 2025 года                                               пгт Красногвардейское</w:t>
      </w:r>
    </w:p>
    <w:p w:rsidR="008D42BF" w:rsidP="008D42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2BF" w:rsidP="008D4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D42BF" w:rsidP="008D4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8D42BF" w:rsidP="008D4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суда гражданское дело по иску Общества с ограниченной ответствен</w:t>
      </w:r>
      <w:r>
        <w:rPr>
          <w:rFonts w:ascii="Times New Roman" w:hAnsi="Times New Roman"/>
          <w:sz w:val="28"/>
          <w:szCs w:val="28"/>
          <w:lang w:eastAsia="ru-RU"/>
        </w:rPr>
        <w:t>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2111</w:t>
      </w:r>
      <w:r w:rsidR="00FE31BA">
        <w:rPr>
          <w:rFonts w:ascii="Times New Roman" w:hAnsi="Times New Roman"/>
          <w:sz w:val="28"/>
          <w:szCs w:val="28"/>
          <w:lang w:eastAsia="ru-RU"/>
        </w:rPr>
        <w:t>281341</w:t>
      </w:r>
      <w:r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FE31B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FE31B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.2021 года, а так же судебных расходов, связанных с оплатой государственной пошлины,    </w:t>
      </w:r>
    </w:p>
    <w:p w:rsidR="00FE31BA" w:rsidP="00FE3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Руководствуясь ст</w:t>
      </w:r>
      <w:r>
        <w:rPr>
          <w:rFonts w:ascii="Times New Roman" w:hAnsi="Times New Roman"/>
          <w:sz w:val="28"/>
          <w:szCs w:val="28"/>
          <w:lang w:eastAsia="ru-RU"/>
        </w:rPr>
        <w:t xml:space="preserve">.ст. 194-199 ГПК РФ, мировой судья  </w:t>
      </w:r>
    </w:p>
    <w:p w:rsidR="00FE31BA" w:rsidP="00FE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удовлетворении исковых требований Общества с ограниченной ответственностью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ФИО1</w:t>
      </w:r>
      <w:r w:rsidRPr="00FE31BA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2111281341 </w:t>
      </w:r>
      <w:r w:rsidRPr="00FE31BA">
        <w:rPr>
          <w:rFonts w:ascii="Times New Roman" w:eastAsia="Times New Roman" w:hAnsi="Times New Roman"/>
          <w:sz w:val="28"/>
          <w:szCs w:val="28"/>
          <w:lang w:eastAsia="ru-RU"/>
        </w:rPr>
        <w:t>от 26.12.2021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40992,06 рублей</w:t>
      </w:r>
      <w:r w:rsidRPr="00FE31BA">
        <w:rPr>
          <w:rFonts w:ascii="Times New Roman" w:eastAsia="Times New Roman" w:hAnsi="Times New Roman"/>
          <w:sz w:val="28"/>
          <w:szCs w:val="28"/>
          <w:lang w:eastAsia="ru-RU"/>
        </w:rPr>
        <w:t>, а так же судебных расходов, связанных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4000,00 рублей, - отказать, в связи с выплатой суммы кредита в льготный период в полном объеме.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заявление о составлении мотивированного решения суда.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твовали в судебном заседании.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31BA" w:rsidP="00FE3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A94" w:rsidP="00FE31B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И.В. Чернецкая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1D"/>
    <w:rsid w:val="00132A94"/>
    <w:rsid w:val="0034271D"/>
    <w:rsid w:val="008D42BF"/>
    <w:rsid w:val="00E6705D"/>
    <w:rsid w:val="00FE3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