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2-54-</w:t>
      </w:r>
      <w:r>
        <w:rPr>
          <w:rFonts w:ascii="Times New Roman" w:eastAsia="Times New Roman" w:hAnsi="Times New Roman" w:cs="Times New Roman"/>
          <w:sz w:val="28"/>
          <w:szCs w:val="28"/>
        </w:rPr>
        <w:t>383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91MS0054-01-20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0748-34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keepNext/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ЗАОЧНОЕ РЕШЕНИЕ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(вводная и резолютивная части)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сентября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54 Красногвардейского судебного района Республики Крым Чернецкая И.В., 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секретаре Шульге Н.Е.,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в зале суда гражданское дело по иску </w:t>
      </w:r>
      <w:r>
        <w:rPr>
          <w:rFonts w:ascii="Times New Roman" w:eastAsia="Times New Roman" w:hAnsi="Times New Roman" w:cs="Times New Roman"/>
          <w:sz w:val="28"/>
          <w:szCs w:val="28"/>
        </w:rPr>
        <w:t>Общества с ограниченной ответственностью «Единая служба эвакуации»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eastAsia="Times New Roman" w:hAnsi="Times New Roman" w:cs="Times New Roman"/>
          <w:sz w:val="28"/>
          <w:szCs w:val="28"/>
        </w:rPr>
        <w:t>Вишневецкому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-Миронову Александру Ивановичу,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взыскании задолженности по оплате стоимости перемещения и хранения задержанного транспортного средства на территории специализированной стоянки и процентов за несвоевременное исполнение обязательств, </w:t>
      </w:r>
      <w:r>
        <w:rPr>
          <w:rFonts w:ascii="Times New Roman" w:eastAsia="Times New Roman" w:hAnsi="Times New Roman" w:cs="Times New Roman"/>
          <w:sz w:val="28"/>
          <w:szCs w:val="28"/>
        </w:rPr>
        <w:t>а также судебны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расход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>, связанны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оплатой </w:t>
      </w:r>
      <w:r>
        <w:rPr>
          <w:rFonts w:ascii="Times New Roman" w:eastAsia="Times New Roman" w:hAnsi="Times New Roman" w:cs="Times New Roman"/>
          <w:sz w:val="28"/>
          <w:szCs w:val="28"/>
        </w:rPr>
        <w:t>юридическ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услуг;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государственной пошлины,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Общества с ограниченной ответственностью «Единая служба эвакуации» к </w:t>
      </w:r>
      <w:r>
        <w:rPr>
          <w:rFonts w:ascii="Times New Roman" w:eastAsia="Times New Roman" w:hAnsi="Times New Roman" w:cs="Times New Roman"/>
          <w:sz w:val="28"/>
          <w:szCs w:val="28"/>
        </w:rPr>
        <w:t>Вишневецкому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-Миронову Александру Ивановичу, о взыскании задолженности по оплате стоимости перемещения </w:t>
      </w:r>
      <w:r>
        <w:rPr>
          <w:rFonts w:ascii="Times New Roman" w:eastAsia="Times New Roman" w:hAnsi="Times New Roman" w:cs="Times New Roman"/>
          <w:sz w:val="28"/>
          <w:szCs w:val="28"/>
        </w:rPr>
        <w:t>в размере 2792,00 рубля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хранения задержанного транспортного средства на территории специализированной стоянки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 45,00 рублей,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процентов за несвоевременное исполнение обязательств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 109,00 рублей</w:t>
      </w:r>
      <w:r>
        <w:rPr>
          <w:rFonts w:ascii="Times New Roman" w:eastAsia="Times New Roman" w:hAnsi="Times New Roman" w:cs="Times New Roman"/>
          <w:sz w:val="28"/>
          <w:szCs w:val="28"/>
        </w:rPr>
        <w:t>, а также судебных расходов, связанных с оплатой юридических услуг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 2000,00 рублей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государственной пошлины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 400,00 рублей</w:t>
      </w:r>
      <w:r>
        <w:rPr>
          <w:rFonts w:ascii="Times New Roman" w:eastAsia="Times New Roman" w:hAnsi="Times New Roman" w:cs="Times New Roman"/>
          <w:sz w:val="28"/>
          <w:szCs w:val="28"/>
        </w:rPr>
        <w:t>, - удовлетворить.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>Вишневецкого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-Миронова Александра Ивановича, </w:t>
      </w:r>
      <w:r>
        <w:rPr>
          <w:rStyle w:val="cat-ExternalSystemDefinedgrp-20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5rplc-1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гражданина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</w:rPr>
        <w:t>Общества с ограниченной ответственностью «Единая служба эвакуации»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(ИНН 9102220587, ОГРН 1169102089034) </w:t>
      </w:r>
      <w:r>
        <w:rPr>
          <w:rFonts w:ascii="Times New Roman" w:eastAsia="Times New Roman" w:hAnsi="Times New Roman" w:cs="Times New Roman"/>
          <w:sz w:val="28"/>
          <w:szCs w:val="28"/>
        </w:rPr>
        <w:t>задолженност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оплате стоимости перемещения в размере 2792,00 рубля и хранения задержанного транспортного средства на территории специализированной стоянки в размере 45,00 ру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лей, процентов за несвоевременное исполнение обязательств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109,00 рублей, а также судебных расходов, связанных с оплатой юридических услуг в размере 2000,00 рублей; государственной пошлины в размере 400,00 рублей</w:t>
      </w:r>
      <w:r>
        <w:rPr>
          <w:rFonts w:ascii="Times New Roman" w:eastAsia="Times New Roman" w:hAnsi="Times New Roman" w:cs="Times New Roman"/>
          <w:sz w:val="28"/>
          <w:szCs w:val="28"/>
        </w:rPr>
        <w:t>, а всего взыскать 5346,00 рублей (пять тысяч триста сорок шесть рублей 00 копеек)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</w:t>
      </w:r>
      <w:r>
        <w:rPr>
          <w:rFonts w:ascii="Times New Roman" w:eastAsia="Times New Roman" w:hAnsi="Times New Roman" w:cs="Times New Roman"/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заявления об отмене этого решения суда.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Иными лицами, уч</w:t>
      </w:r>
      <w:r>
        <w:rPr>
          <w:rFonts w:ascii="Times New Roman" w:eastAsia="Times New Roman" w:hAnsi="Times New Roman" w:cs="Times New Roman"/>
          <w:sz w:val="28"/>
          <w:szCs w:val="28"/>
        </w:rPr>
        <w:t>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Решение может быть обжаловано в Красногвардейский районный суд Республики Крым путём подачи апелляционной жалобы через судебный участок № 54 Красногвардейского судебного района Республики Крым.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Лица, участвующие в деле, их представители имеют право подать заявление о составлении мотивированного решения суда.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Мотивированное решение суда изготавливается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И.В. Чернецкая</w:t>
      </w:r>
    </w:p>
    <w:p>
      <w:pPr>
        <w:spacing w:before="0" w:after="0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0"/>
        <w:jc w:val="both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0rplc-17">
    <w:name w:val="cat-ExternalSystemDefined grp-20 rplc-17"/>
    <w:basedOn w:val="DefaultParagraphFont"/>
  </w:style>
  <w:style w:type="character" w:customStyle="1" w:styleId="cat-PassportDatagrp-15rplc-18">
    <w:name w:val="cat-PassportData grp-15 rplc-1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