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1056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–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Сейтвелиевича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Васильевне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Сейтвелиевича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Васильевн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41140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Васильевны, </w:t>
      </w:r>
      <w:r>
        <w:rPr>
          <w:rStyle w:val="cat-PassportDatagrp-16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лякимова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Сейтвелиевича</w:t>
      </w:r>
      <w:r>
        <w:rPr>
          <w:rFonts w:ascii="Times New Roman" w:eastAsia="Times New Roman" w:hAnsi="Times New Roman" w:cs="Times New Roman"/>
          <w:sz w:val="28"/>
          <w:szCs w:val="28"/>
        </w:rPr>
        <w:t>, денежные средства в размере 41140,00 рублей, в качестве возмещение материального ущерба, установленного актом 14.08.2019 года, а также судебные издержки, понесенные в связи с уплатой государственной пошлины в размере 1450,00 рублей, а всего взыскать 42590,00 рублей (сорок две тысячи пятьсот девяносто рублей 00 копеек)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Сейтвелиевича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Васильевне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41140,00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</w:t>
      </w:r>
      <w:r>
        <w:rPr>
          <w:rFonts w:ascii="Times New Roman" w:eastAsia="Times New Roman" w:hAnsi="Times New Roman" w:cs="Times New Roman"/>
          <w:sz w:val="28"/>
          <w:szCs w:val="28"/>
        </w:rPr>
        <w:t>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5">
    <w:name w:val="cat-PassportData grp-1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