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2-54-6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0054-01-2020-0011</w:t>
      </w:r>
      <w:r>
        <w:rPr>
          <w:rFonts w:ascii="Times New Roman" w:eastAsia="Times New Roman" w:hAnsi="Times New Roman" w:cs="Times New Roman"/>
          <w:sz w:val="28"/>
          <w:szCs w:val="28"/>
        </w:rPr>
        <w:t>88-72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Шульге Н.Е.,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Центрофинанс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Групп» к </w:t>
      </w:r>
      <w:r>
        <w:rPr>
          <w:rFonts w:ascii="Times New Roman" w:eastAsia="Times New Roman" w:hAnsi="Times New Roman" w:cs="Times New Roman"/>
          <w:sz w:val="28"/>
          <w:szCs w:val="28"/>
        </w:rPr>
        <w:t>Буйной Анне Анатольевне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процентов, и пени (неустойка),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Центро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Буйной Анне Анатольевне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процентов, и пени (неустойка)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 частично.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Буйной Анн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гражданки Российской Федерации (</w:t>
      </w:r>
      <w:r>
        <w:rPr>
          <w:rStyle w:val="cat-PassportDatagrp-2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Центрофинанс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Групп» </w:t>
      </w:r>
      <w:r>
        <w:rPr>
          <w:rFonts w:ascii="Times New Roman" w:eastAsia="Times New Roman" w:hAnsi="Times New Roman" w:cs="Times New Roman"/>
          <w:sz w:val="28"/>
          <w:szCs w:val="28"/>
        </w:rPr>
        <w:t>(ИНН/КПП 2902076410/290201001, ОГРН 1132932001674) задолженность по договору займа № ЦЗКРД</w:t>
      </w:r>
      <w:r>
        <w:rPr>
          <w:rFonts w:ascii="Times New Roman" w:eastAsia="Times New Roman" w:hAnsi="Times New Roman" w:cs="Times New Roman"/>
          <w:sz w:val="28"/>
          <w:szCs w:val="28"/>
        </w:rPr>
        <w:t>102910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них: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сумма основного долга;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по договору за период с </w:t>
      </w:r>
      <w:r>
        <w:rPr>
          <w:rStyle w:val="cat-Dategrp-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26.07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года; </w:t>
      </w: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неустойка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указанного договора за период с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.12.2020 года из расчета 20% годовых, а также взыскать судебные издержки, связанные с оплатой государственной пошлины пропорционально удовлетворенным исковым требованиям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10095,96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8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</w:t>
      </w:r>
      <w:r>
        <w:rPr>
          <w:rFonts w:ascii="Times New Roman" w:eastAsia="Times New Roman" w:hAnsi="Times New Roman" w:cs="Times New Roman"/>
          <w:sz w:val="28"/>
          <w:szCs w:val="28"/>
        </w:rPr>
        <w:t>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SumInWordsgrp-18rplc-25">
    <w:name w:val="cat-SumInWords grp-1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