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493E" w:rsidP="00BC49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2-54-1199/2024</w:t>
      </w:r>
    </w:p>
    <w:p w:rsidR="00BC493E" w:rsidP="00BC49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0054-01-2024-001906-19</w:t>
      </w:r>
    </w:p>
    <w:p w:rsidR="00BC493E" w:rsidP="00BC49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BC493E" w:rsidP="00BC49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C493E" w:rsidP="00BC49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BC493E" w:rsidP="00BC49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ноября 2024 года                                             пгт. Красногвардейское</w:t>
      </w:r>
    </w:p>
    <w:p w:rsidR="00BC493E" w:rsidP="00BC49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BC493E" w:rsidP="00BC49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BC493E" w:rsidP="00BC4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BC493E" w:rsidP="00BC493E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 гражданское дело по иску Страхового </w:t>
      </w:r>
      <w:r>
        <w:rPr>
          <w:rFonts w:ascii="Times New Roman" w:hAnsi="Times New Roman"/>
          <w:sz w:val="28"/>
          <w:szCs w:val="28"/>
          <w:lang w:eastAsia="ru-RU"/>
        </w:rPr>
        <w:t>публичного акционерного общества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о взыскании в порядке регресса ущерба в размере 4000,00 рублей, а также судебных расходов, связанных с оплатой государственной пошлины в размере 1400,00 рублей,  третьи лица: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ФИО2</w:t>
      </w:r>
      <w:r>
        <w:rPr>
          <w:rFonts w:ascii="Times New Roman" w:hAnsi="Times New Roman"/>
          <w:sz w:val="28"/>
          <w:szCs w:val="28"/>
          <w:lang w:eastAsia="ru-RU"/>
        </w:rPr>
        <w:t>, СКАО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»,</w:t>
      </w:r>
    </w:p>
    <w:p w:rsidR="00BC493E" w:rsidP="00BC4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BC493E" w:rsidP="00BC49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>Страхового публичного акционерного общества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 xml:space="preserve">, о взыскании в порядке регресса ущерба в размере 4000,00 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>рублей, а также судебных расходов, связанных с оплатой государственной пошлины в размере 1400,00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- удовлетворить.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со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(ДАННЫЕ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>Страхового публичного акционерного общества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C49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 порядке регресса денежные средства в размере 4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лей, а также судебные расходы, связанные с оплатой государственной пошлины в размере 1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400,00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– 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41400,00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сорок одна тысяча четыреста рублей 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копейки).  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ение, заявление об отмене этого решения суда в течение семи дней со дня вручения ему копии этого решения.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казе в удовлетворении заявления об отмене этого решения суда.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подано, - в течение одного месяца со дня вынесения определения суда об отказе в 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овлетворении этого заявления.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деле, их представители имеют право подать заявление о составлении мотивированного решения суда.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решения суда, которое может быть подано: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</w:t>
      </w:r>
      <w:r w:rsidR="00EA5FCD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деле, их представителей заявления о составлении мотивированного решения суда.</w:t>
      </w: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93E" w:rsidP="00BC493E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BC493E" w:rsidP="00BC493E"/>
    <w:p w:rsidR="00BC493E" w:rsidP="00BC493E"/>
    <w:p w:rsidR="00BC493E" w:rsidP="00BC493E"/>
    <w:p w:rsidR="00BC493E" w:rsidP="00BC493E"/>
    <w:p w:rsidR="00BC493E" w:rsidP="00BC493E"/>
    <w:p w:rsidR="00064EC8"/>
    <w:sectPr w:rsidSect="00EA5F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73"/>
    <w:rsid w:val="00064EC8"/>
    <w:rsid w:val="00565174"/>
    <w:rsid w:val="00BC493E"/>
    <w:rsid w:val="00EA5FCD"/>
    <w:rsid w:val="00F37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