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№2-55-77/2018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21 марта 2018 года             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 55Красногвардейского судебного района Просолов В.В.,  </w:t>
      </w:r>
    </w:p>
    <w:p w:rsidR="00A77B3E">
      <w:r>
        <w:t>при секретаре Фандеевой Е.А.</w:t>
      </w:r>
    </w:p>
    <w:p w:rsidR="00A77B3E">
      <w:r>
        <w:t>с участием представителя истца Панчохиной И.А.</w:t>
      </w:r>
    </w:p>
    <w:p w:rsidR="00A77B3E">
      <w:r>
        <w:t>рассмотрев в открытом судебном заседании гражданское дело по иску Кузьмина Владимира Дмитриевича к Публичному акционерному обществу «Страховая компания «Росгосстрах» о взыскании суммы страхового возмещения,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>исковое заявление Кузьмина Владимира Дмитриевича к Публичному акционерному обществу «Страховая компания «Росгосстрах» о взыскании суммы страхового возмещения удовлетворить частично.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сумму страхового возмещения в размере 32000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судебные расходы по оплате экспертного заключения в размере 9000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неустойку, за период с 22.01.2018 г. по 21.03.2018г.,  в размере 18560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штраф в размере 16000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расходы по оплате нотариального действия по удостоверению доверенности и документов в размере 2640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расходы по оплате почтовых услуг в размере 650 руб.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расходы по оплате услуг представителя в размере 12000 рублей.</w:t>
      </w:r>
    </w:p>
    <w:p w:rsidR="00A77B3E">
      <w:r>
        <w:t>Взыскать с Публичного акционерного общества «Страховая компания «Росгосстрах» в пользу Кузьмина Владимира Дмитриевича моральный вред в размере 500 руб.</w:t>
      </w:r>
    </w:p>
    <w:p w:rsidR="00A77B3E"/>
    <w:p w:rsidR="00A77B3E"/>
    <w:p w:rsidR="00A77B3E">
      <w:r>
        <w:t>В удовлетворении требований Кузьмина Владимира Дмитриевича к Публичному акционерному обществу «Страховая компания «Росгосстрах» о взыскании расходов по оплате нотариального действия по удостоверению доверенности и документов в размере 1210 руб. – отказать.</w:t>
      </w:r>
    </w:p>
    <w:p w:rsidR="00A77B3E">
      <w:r>
        <w:t>В удовлетворении исковых требований Кузьмина Владимира Дмитриевича к Публичному акционерному обществу «Страховая компания «Росгосстрах» о взыскании морального вреда в размере 9500 руб. – отказать.</w:t>
      </w:r>
    </w:p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