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2-5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140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91MS005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00415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74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(вводная и резолютивная части)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eastAsia="Times New Roman" w:hAnsi="Times New Roman" w:cs="Times New Roman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.К</w:t>
      </w:r>
      <w:r>
        <w:rPr>
          <w:rFonts w:ascii="Times New Roman" w:eastAsia="Times New Roman" w:hAnsi="Times New Roman" w:cs="Times New Roman"/>
          <w:sz w:val="26"/>
          <w:szCs w:val="26"/>
        </w:rPr>
        <w:t>расногвардейское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 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помощнике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Тимаковой Е.А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</w:p>
    <w:p>
      <w:pPr>
        <w:spacing w:before="0" w:after="0" w:line="288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в заде суда гражданское дело по исковому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СевСтар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ИСПС»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9rplc-9"/>
          <w:rFonts w:ascii="Times New Roman" w:eastAsia="Times New Roman" w:hAnsi="Times New Roman" w:cs="Times New Roman"/>
          <w:sz w:val="26"/>
          <w:szCs w:val="26"/>
        </w:rPr>
        <w:t>Петровскому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услуг 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194-199 ГПК РФ,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СевСтар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ИСПС»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9rplc-11"/>
          <w:rFonts w:ascii="Times New Roman" w:eastAsia="Times New Roman" w:hAnsi="Times New Roman" w:cs="Times New Roman"/>
          <w:sz w:val="26"/>
          <w:szCs w:val="26"/>
        </w:rPr>
        <w:t>Петровскому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услуг 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удовлетворить.</w:t>
      </w:r>
    </w:p>
    <w:p>
      <w:pPr>
        <w:spacing w:before="0" w:after="0" w:line="288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Style w:val="cat-UserDefinedgrp-20rplc-14"/>
          <w:rFonts w:ascii="Times New Roman" w:eastAsia="Times New Roman" w:hAnsi="Times New Roman" w:cs="Times New Roman"/>
          <w:sz w:val="26"/>
          <w:szCs w:val="26"/>
        </w:rPr>
        <w:t>Петровскому А.А. 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СевСтар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ИСПС»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1rplc-18"/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задолженность по договору об оказании услуг связи № 55925684 от 06.09.2022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размере 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,00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судебные расходы по оплате государственной пошлины 400</w:t>
      </w:r>
      <w:r>
        <w:rPr>
          <w:rFonts w:ascii="Times New Roman" w:eastAsia="Times New Roman" w:hAnsi="Times New Roman" w:cs="Times New Roman"/>
          <w:sz w:val="26"/>
          <w:szCs w:val="26"/>
        </w:rPr>
        <w:t>,00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судебные расходы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оплату юридических услуг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>,00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всего </w:t>
      </w:r>
      <w:r>
        <w:rPr>
          <w:rFonts w:ascii="Times New Roman" w:eastAsia="Times New Roman" w:hAnsi="Times New Roman" w:cs="Times New Roman"/>
          <w:sz w:val="26"/>
          <w:szCs w:val="26"/>
        </w:rPr>
        <w:t>7500</w:t>
      </w:r>
      <w:r>
        <w:rPr>
          <w:rFonts w:ascii="Times New Roman" w:eastAsia="Times New Roman" w:hAnsi="Times New Roman" w:cs="Times New Roman"/>
          <w:sz w:val="26"/>
          <w:szCs w:val="26"/>
        </w:rPr>
        <w:t>,00 руб. (</w:t>
      </w:r>
      <w:r>
        <w:rPr>
          <w:rFonts w:ascii="Times New Roman" w:eastAsia="Times New Roman" w:hAnsi="Times New Roman" w:cs="Times New Roman"/>
          <w:sz w:val="26"/>
          <w:szCs w:val="26"/>
        </w:rPr>
        <w:t>семь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 </w:t>
      </w:r>
      <w:r>
        <w:rPr>
          <w:rFonts w:ascii="Times New Roman" w:eastAsia="Times New Roman" w:hAnsi="Times New Roman" w:cs="Times New Roman"/>
          <w:sz w:val="26"/>
          <w:szCs w:val="26"/>
        </w:rPr>
        <w:t>пятьсот)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00 копеек.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9">
    <w:name w:val="cat-UserDefined grp-19 rplc-9"/>
    <w:basedOn w:val="DefaultParagraphFont"/>
  </w:style>
  <w:style w:type="character" w:customStyle="1" w:styleId="cat-UserDefinedgrp-19rplc-11">
    <w:name w:val="cat-UserDefined grp-19 rplc-11"/>
    <w:basedOn w:val="DefaultParagraphFont"/>
  </w:style>
  <w:style w:type="character" w:customStyle="1" w:styleId="cat-UserDefinedgrp-20rplc-14">
    <w:name w:val="cat-UserDefined grp-20 rplc-14"/>
    <w:basedOn w:val="DefaultParagraphFont"/>
  </w:style>
  <w:style w:type="character" w:customStyle="1" w:styleId="cat-UserDefinedgrp-21rplc-18">
    <w:name w:val="cat-UserDefined grp-21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