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№2-55-205/2018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17 сентября 2018 года                                                пгт.Красногвардейское</w:t>
      </w:r>
    </w:p>
    <w:p w:rsidR="00A77B3E"/>
    <w:p w:rsidR="00A77B3E">
      <w:r>
        <w:t xml:space="preserve">        Мировой судья судебного участка № 55 Красногвардейского судебного адрес,  </w:t>
      </w:r>
    </w:p>
    <w:p w:rsidR="00A77B3E">
      <w:r>
        <w:t>при секретаре фио,</w:t>
      </w:r>
    </w:p>
    <w:p w:rsidR="00A77B3E">
      <w:r>
        <w:t>с участием:</w:t>
      </w:r>
    </w:p>
    <w:p w:rsidR="00A77B3E">
      <w:r>
        <w:t>представителя истца фио,</w:t>
      </w:r>
    </w:p>
    <w:p w:rsidR="00A77B3E">
      <w:r>
        <w:t>представителя истца фио,</w:t>
      </w:r>
    </w:p>
    <w:p w:rsidR="00A77B3E">
      <w:r>
        <w:t xml:space="preserve">рассмотрев в открытом судебном заседании гражданское дело по иску ... фио к ...фио, фио о взыскании задолженности по договору займа,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исковые требования ... фио удовлетворить частично.</w:t>
      </w:r>
    </w:p>
    <w:p w:rsidR="00A77B3E">
      <w:r>
        <w:t xml:space="preserve">Взыскать с ... фио в пользу ... фио задолженность по договору займа в размере сумма </w:t>
      </w:r>
    </w:p>
    <w:p w:rsidR="00A77B3E">
      <w:r>
        <w:t>Взыскать с ... фио в пользу ... фио судебные расходы по уплате госпошлины в размере сумма</w:t>
      </w:r>
    </w:p>
    <w:p w:rsidR="00A77B3E">
      <w:r>
        <w:t>В удовлетворении исковых требований ... фио к фио о взыскании задолженности по договору займа в размере сумма  – отказать.</w:t>
      </w:r>
    </w:p>
    <w:p w:rsidR="00A77B3E">
      <w:r>
        <w:t>В удовлетворении требований ... фио к фио о взыскании судебных расходов по уплате госпошлины в размере сумма – отказать.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