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345F5" w:rsidRPr="003B13BD">
      <w:pPr>
        <w:jc w:val="right"/>
      </w:pPr>
      <w:r w:rsidRPr="003B13BD">
        <w:t>Дело № 2-55-221/2021</w:t>
      </w:r>
    </w:p>
    <w:p w:rsidR="00F345F5" w:rsidRPr="003B13BD">
      <w:pPr>
        <w:jc w:val="right"/>
      </w:pPr>
      <w:r w:rsidRPr="003B13BD">
        <w:t>91MS0055-01-2021-000442-42</w:t>
      </w:r>
    </w:p>
    <w:p w:rsidR="00F345F5" w:rsidRPr="003B13BD">
      <w:pPr>
        <w:jc w:val="right"/>
      </w:pPr>
    </w:p>
    <w:p w:rsidR="00F345F5" w:rsidRPr="003B13BD">
      <w:pPr>
        <w:ind w:firstLine="709"/>
        <w:jc w:val="center"/>
      </w:pPr>
      <w:r w:rsidRPr="003B13BD">
        <w:t>РЕШЕНИЕ</w:t>
      </w:r>
    </w:p>
    <w:p w:rsidR="00F345F5" w:rsidRPr="003B13BD">
      <w:pPr>
        <w:ind w:firstLine="709"/>
        <w:jc w:val="center"/>
      </w:pPr>
      <w:r w:rsidRPr="003B13BD">
        <w:t>Именем Российской Федерации</w:t>
      </w:r>
    </w:p>
    <w:p w:rsidR="00F345F5" w:rsidRPr="003B13BD">
      <w:pPr>
        <w:ind w:left="709"/>
        <w:jc w:val="center"/>
      </w:pPr>
      <w:r w:rsidRPr="003B13BD">
        <w:t>(мотивированное решение изготовлено 06 августа 2021 года в связи с подачей заявления от лица, присутствовавшего в судебном заседании)</w:t>
      </w:r>
    </w:p>
    <w:p w:rsidR="00F345F5" w:rsidRPr="003B13BD">
      <w:pPr>
        <w:ind w:firstLine="709"/>
        <w:jc w:val="center"/>
      </w:pPr>
    </w:p>
    <w:p w:rsidR="00F345F5" w:rsidRPr="003B13BD">
      <w:pPr>
        <w:jc w:val="center"/>
      </w:pPr>
    </w:p>
    <w:p w:rsidR="00F345F5" w:rsidRPr="003B13BD">
      <w:pPr>
        <w:ind w:firstLine="709"/>
        <w:jc w:val="both"/>
      </w:pPr>
      <w:r w:rsidRPr="003B13BD">
        <w:t>04 августа 2021 года</w:t>
      </w:r>
      <w:r w:rsidRPr="003B13BD">
        <w:t xml:space="preserve">                                                             </w:t>
      </w:r>
      <w:r w:rsidRPr="003B13BD">
        <w:tab/>
      </w:r>
      <w:r w:rsidRPr="003B13BD">
        <w:t>пгт</w:t>
      </w:r>
      <w:r w:rsidRPr="003B13BD">
        <w:t>.К</w:t>
      </w:r>
      <w:r w:rsidRPr="003B13BD">
        <w:t>расногвардейское</w:t>
      </w:r>
    </w:p>
    <w:p w:rsidR="00F345F5" w:rsidRPr="003B13BD">
      <w:pPr>
        <w:ind w:firstLine="709"/>
        <w:jc w:val="both"/>
      </w:pPr>
    </w:p>
    <w:p w:rsidR="00F345F5" w:rsidRPr="003B13BD">
      <w:pPr>
        <w:ind w:firstLine="709"/>
        <w:jc w:val="both"/>
      </w:pPr>
      <w:r w:rsidRPr="003B13BD">
        <w:t>Мировой судья судебного участка № 55 Красногвардейского судебного района Республики Крым Белова Ю.Г.,</w:t>
      </w:r>
    </w:p>
    <w:p w:rsidR="00F345F5" w:rsidRPr="003B13BD">
      <w:pPr>
        <w:ind w:firstLine="709"/>
        <w:jc w:val="both"/>
      </w:pPr>
      <w:r w:rsidRPr="003B13BD">
        <w:t>при секретаре Нестеровой И.Г.,</w:t>
      </w:r>
    </w:p>
    <w:p w:rsidR="00F345F5" w:rsidRPr="003B13BD">
      <w:pPr>
        <w:ind w:firstLine="709"/>
        <w:jc w:val="both"/>
      </w:pPr>
      <w:r w:rsidRPr="003B13BD">
        <w:t xml:space="preserve">с участием: </w:t>
      </w:r>
    </w:p>
    <w:p w:rsidR="00F345F5" w:rsidRPr="003B13BD">
      <w:pPr>
        <w:ind w:firstLine="709"/>
        <w:jc w:val="both"/>
      </w:pPr>
      <w:r w:rsidRPr="003B13BD">
        <w:t>- представителя истца – З</w:t>
      </w:r>
      <w:r w:rsidRPr="003B13BD">
        <w:t xml:space="preserve">авьяловой И.Ю., </w:t>
      </w:r>
    </w:p>
    <w:p w:rsidR="00F345F5" w:rsidRPr="003B13BD">
      <w:pPr>
        <w:ind w:firstLine="709"/>
        <w:jc w:val="both"/>
      </w:pPr>
      <w:r w:rsidRPr="003B13BD">
        <w:t xml:space="preserve">- ответчика – Кащенко О.Л., </w:t>
      </w:r>
    </w:p>
    <w:p w:rsidR="00F345F5" w:rsidRPr="003B13BD">
      <w:pPr>
        <w:ind w:firstLine="709"/>
        <w:jc w:val="both"/>
      </w:pPr>
      <w:r w:rsidRPr="003B13BD">
        <w:t>рассмотрев в открытом судебном заседании гражданское дело по исковому заявлению Государственного унитарного предприятия Республики Крым «</w:t>
      </w:r>
      <w:r w:rsidRPr="003B13BD">
        <w:t>Крымгазсети</w:t>
      </w:r>
      <w:r w:rsidRPr="003B13BD">
        <w:t>» в лице Красногвардейского управления по эксплуатации газовог</w:t>
      </w:r>
      <w:r w:rsidRPr="003B13BD">
        <w:t>о хозяйства ГУП РК «</w:t>
      </w:r>
      <w:r w:rsidRPr="003B13BD">
        <w:t>Крымгазсети</w:t>
      </w:r>
      <w:r w:rsidRPr="003B13BD">
        <w:t xml:space="preserve">» к </w:t>
      </w:r>
      <w:r w:rsidRPr="003B13BD">
        <w:rPr>
          <w:rStyle w:val="cat-UserDefinedgrp-80rplc-13"/>
        </w:rPr>
        <w:t>КАЩЕНКО О.Л.</w:t>
      </w:r>
      <w:r w:rsidRPr="003B13BD">
        <w:t xml:space="preserve"> </w:t>
      </w:r>
      <w:r w:rsidRPr="003B13BD">
        <w:rPr>
          <w:rStyle w:val="cat-UserDefinedgrp-79rplc-14"/>
        </w:rPr>
        <w:t>ФИО</w:t>
      </w:r>
      <w:r w:rsidRPr="003B13BD">
        <w:t xml:space="preserve"> о взыскании задолженности за потребленный природный газ, </w:t>
      </w:r>
    </w:p>
    <w:p w:rsidR="00F345F5" w:rsidRPr="003B13BD">
      <w:pPr>
        <w:ind w:firstLine="709"/>
        <w:jc w:val="both"/>
      </w:pPr>
    </w:p>
    <w:p w:rsidR="00F345F5" w:rsidRPr="003B13BD">
      <w:pPr>
        <w:jc w:val="center"/>
      </w:pPr>
      <w:r w:rsidRPr="003B13BD">
        <w:t>установил:</w:t>
      </w:r>
    </w:p>
    <w:p w:rsidR="00F345F5" w:rsidRPr="003B13BD">
      <w:pPr>
        <w:ind w:firstLine="709"/>
        <w:jc w:val="both"/>
      </w:pPr>
    </w:p>
    <w:p w:rsidR="00F345F5" w:rsidRPr="003B13BD">
      <w:pPr>
        <w:ind w:firstLine="709"/>
        <w:jc w:val="both"/>
      </w:pPr>
      <w:r w:rsidRPr="003B13BD">
        <w:t>Государственное Унитарное Предприятие Республики Крым "</w:t>
      </w:r>
      <w:r w:rsidRPr="003B13BD">
        <w:t>Крымгазсети</w:t>
      </w:r>
      <w:r w:rsidRPr="003B13BD">
        <w:t>" в лице Красногвардейского управления по эксплуатации газового хоз</w:t>
      </w:r>
      <w:r w:rsidRPr="003B13BD">
        <w:t>яйства Государственного Унитарного Предприятия Республики Крым "</w:t>
      </w:r>
      <w:r w:rsidRPr="003B13BD">
        <w:t>Крымгазсети</w:t>
      </w:r>
      <w:r w:rsidRPr="003B13BD">
        <w:t xml:space="preserve">" обратилось к мировому судье с исковым заявлением к Кащенко О.Л., </w:t>
      </w:r>
      <w:r w:rsidRPr="003B13BD">
        <w:rPr>
          <w:rStyle w:val="cat-UserDefinedgrp-88rplc-20"/>
        </w:rPr>
        <w:t>ФИО</w:t>
      </w:r>
      <w:r w:rsidRPr="003B13BD">
        <w:t xml:space="preserve"> о взыскании задолженности за потребленный природный газ.</w:t>
      </w:r>
    </w:p>
    <w:p w:rsidR="00F345F5" w:rsidRPr="003B13BD">
      <w:pPr>
        <w:ind w:firstLine="709"/>
        <w:jc w:val="both"/>
      </w:pPr>
      <w:r w:rsidRPr="003B13BD">
        <w:t>Исковые требования мотивированы тем, что в соответств</w:t>
      </w:r>
      <w:r w:rsidRPr="003B13BD">
        <w:t>ии с Постановлением Государственного Совета Республики Крым от 11 апреля 2014 года N 2032-6/14 "Об обеспечении функционирования системы газоснабжения Республики Крым", Распоряжения Совета министров РК от 24 июня 2014 г. N 574-р "О создании Государственного</w:t>
      </w:r>
      <w:r w:rsidRPr="003B13BD">
        <w:t xml:space="preserve"> унитарного предприятия "</w:t>
      </w:r>
      <w:r w:rsidRPr="003B13BD">
        <w:t>Крымгазсети</w:t>
      </w:r>
      <w:r w:rsidRPr="003B13BD">
        <w:t>", ГУП РК "</w:t>
      </w:r>
      <w:r w:rsidRPr="003B13BD">
        <w:t>Крымгазсети</w:t>
      </w:r>
      <w:r w:rsidRPr="003B13BD">
        <w:t>" в лице Красногвардейского управления по эксплуатации газового хозяйства Государственного Унитарного Предприятия Республики</w:t>
      </w:r>
      <w:r w:rsidRPr="003B13BD">
        <w:t xml:space="preserve"> Крым "</w:t>
      </w:r>
      <w:r w:rsidRPr="003B13BD">
        <w:t>Крымгазсети</w:t>
      </w:r>
      <w:r w:rsidRPr="003B13BD">
        <w:t>" осуществляет поставку природного газа населению с 01.0</w:t>
      </w:r>
      <w:r w:rsidRPr="003B13BD">
        <w:t xml:space="preserve">9.2014. Истец регулярно и в полном объеме оказывает услуги по поставке природного газа ответчикам по адресу: </w:t>
      </w:r>
      <w:r w:rsidRPr="003B13BD">
        <w:rPr>
          <w:rStyle w:val="cat-UserDefinedgrp-92rplc-35"/>
        </w:rPr>
        <w:t>АДРЕС</w:t>
      </w:r>
      <w:r w:rsidRPr="003B13BD">
        <w:t xml:space="preserve"> Ответчики являются собственниками квартиры по вышеуказанному адресу. С учетом уточнения исковых требований за период с 1 ноября 2018 года по </w:t>
      </w:r>
      <w:r w:rsidRPr="003B13BD">
        <w:t xml:space="preserve">01 июля 2021 года у Кащенко О.Л. и </w:t>
      </w:r>
      <w:r w:rsidRPr="003B13BD">
        <w:rPr>
          <w:rStyle w:val="cat-UserDefinedgrp-88rplc-39"/>
        </w:rPr>
        <w:t>АДРЕС</w:t>
      </w:r>
      <w:r w:rsidRPr="003B13BD">
        <w:t xml:space="preserve"> образовалась задолженность за потребленный природный газ в размере 4230,56 рублей. На основании изложенного, с учетом уточнения исковых требований просили взыскать с ответчиков задолженность за потребленный природны</w:t>
      </w:r>
      <w:r w:rsidRPr="003B13BD">
        <w:t>й газ в размере 4230,56 руб., а также расходы по оплате государственной пошлины.</w:t>
      </w:r>
    </w:p>
    <w:p w:rsidR="00F345F5" w:rsidRPr="003B13BD">
      <w:pPr>
        <w:ind w:firstLine="709"/>
        <w:jc w:val="both"/>
      </w:pPr>
      <w:r w:rsidRPr="003B13BD">
        <w:t>В судебном заседании представитель истца по доверенности Завьялова И.Ю. заявленные исковые требования поддержала в полном объеме, настаивала на удовлетворении исковых требован</w:t>
      </w:r>
      <w:r w:rsidRPr="003B13BD">
        <w:t>ий, суду пояснила, что срок предыдущей поверки прибора учета газа, установленного в квартире ответчиков, истек в июле 2018 г., и с учетом наличия переплаты на лицевом счете, начисление за потребленный природный газ с 01.11.2018 г. по 01.07.2021 г. производ</w:t>
      </w:r>
      <w:r w:rsidRPr="003B13BD">
        <w:t>ились</w:t>
      </w:r>
      <w:r w:rsidRPr="003B13BD">
        <w:t xml:space="preserve"> </w:t>
      </w:r>
      <w:r w:rsidRPr="003B13BD">
        <w:t xml:space="preserve">с учетом нормативов потребления, утвержденных Приказом </w:t>
      </w:r>
      <w:r w:rsidRPr="003B13BD">
        <w:t>Государственного комитета по ценам и тарифам Республики Крым от 08.02.2018 года № 3/2 «О внесении изменений в Приказ Государственного комитета по ценам и тарифам Республики Крым от 21.12.2017 год</w:t>
      </w:r>
      <w:r w:rsidRPr="003B13BD">
        <w:t xml:space="preserve">а № 59/3 «Об утверждении розничных цен на природный газ, реализуемый населению на территории Республики Крым ГУП РК </w:t>
      </w:r>
      <w:r w:rsidRPr="003B13BD">
        <w:t>Крымгазсети</w:t>
      </w:r>
      <w:r w:rsidRPr="003B13BD">
        <w:t>» на 2018 год»;</w:t>
      </w:r>
      <w:r w:rsidRPr="003B13BD">
        <w:t xml:space="preserve"> Приказом Государственного комитета по ценам и тарифам Республики Крым от 21.12.2018 года№ 64/3 «Об утверждении ро</w:t>
      </w:r>
      <w:r w:rsidRPr="003B13BD">
        <w:t>зничных цен на природный газ, реализуемый населению на территории Республики Крым ГУП РК «</w:t>
      </w:r>
      <w:r w:rsidRPr="003B13BD">
        <w:t>Крымгазсети</w:t>
      </w:r>
      <w:r w:rsidRPr="003B13BD">
        <w:t xml:space="preserve">» на 2019 год»; </w:t>
      </w:r>
      <w:r w:rsidRPr="003B13BD">
        <w:t>Приказом Государственного комитета по ценам и тарифам Республики Крым от 21.01.2020 года № 2/1 «О внесении изменений в приказ Государственн</w:t>
      </w:r>
      <w:r w:rsidRPr="003B13BD">
        <w:t>ого комитета по ценам и тарифам Республики Крым от 30.12.2019 года № 65/2 «Об утверждении розничных цен на природный газ, реализуемый населению на территории Республики Крым ГУП РК «</w:t>
      </w:r>
      <w:r w:rsidRPr="003B13BD">
        <w:t>Крымгазсети</w:t>
      </w:r>
      <w:r w:rsidRPr="003B13BD">
        <w:t>» на 2020 год»;</w:t>
      </w:r>
      <w:r w:rsidRPr="003B13BD">
        <w:t xml:space="preserve"> Приказом Государственного Комитета по ценам и т</w:t>
      </w:r>
      <w:r w:rsidRPr="003B13BD">
        <w:t>арифам Республики Крым от 30.12.2020 № 54/6 «Об утверждении розничных цен на природный газ, реализуемый населению на территории Республики Крым ГУП РК «</w:t>
      </w:r>
      <w:r w:rsidRPr="003B13BD">
        <w:t>Крымгазсети</w:t>
      </w:r>
      <w:r w:rsidRPr="003B13BD">
        <w:t>» на 2021 год.</w:t>
      </w:r>
    </w:p>
    <w:p w:rsidR="00F345F5" w:rsidRPr="003B13BD">
      <w:pPr>
        <w:ind w:firstLine="709"/>
        <w:jc w:val="both"/>
      </w:pPr>
      <w:r w:rsidRPr="003B13BD">
        <w:t>Ответчик Кащенко О.Л. исковые требования не признал, полагает, что обязанность</w:t>
      </w:r>
      <w:r w:rsidRPr="003B13BD">
        <w:t xml:space="preserve"> по уведомлению потребителя об истечении срока поверки газового счетчика возложена на ГУП РК "</w:t>
      </w:r>
      <w:r w:rsidRPr="003B13BD">
        <w:t>Крымгазсети</w:t>
      </w:r>
      <w:r w:rsidRPr="003B13BD">
        <w:t xml:space="preserve">", в </w:t>
      </w:r>
      <w:r w:rsidRPr="003B13BD">
        <w:t>связи</w:t>
      </w:r>
      <w:r w:rsidRPr="003B13BD">
        <w:t xml:space="preserve"> с чем применение нормы потребления при определении задолженности за потребленный природный газ с 01.11.2018 г. ответчик считает незаконным.</w:t>
      </w:r>
    </w:p>
    <w:p w:rsidR="00F345F5" w:rsidRPr="003B13BD">
      <w:pPr>
        <w:ind w:firstLine="709"/>
        <w:jc w:val="both"/>
      </w:pPr>
      <w:r w:rsidRPr="003B13BD">
        <w:t>Ответчик Кащенко З.А. в судебное заседание не явилась, о времени и месте рассмотрения дела уведомлена надлежащим образом, предоставила суду заявление о рассмотрении гражданского дела без ее участия.</w:t>
      </w:r>
    </w:p>
    <w:p w:rsidR="00F345F5" w:rsidRPr="003B13BD">
      <w:pPr>
        <w:ind w:firstLine="709"/>
        <w:jc w:val="both"/>
      </w:pPr>
      <w:r w:rsidRPr="003B13BD">
        <w:t>Суд, выслушав пояснения сторон, исследовав материалы граж</w:t>
      </w:r>
      <w:r w:rsidRPr="003B13BD">
        <w:t>данского дела, считает, что иск является обоснованным и подлежит удовлетворению, исходя из следующего.</w:t>
      </w:r>
    </w:p>
    <w:p w:rsidR="00F345F5" w:rsidRPr="003B13BD">
      <w:pPr>
        <w:ind w:firstLine="709"/>
        <w:jc w:val="both"/>
      </w:pPr>
      <w:r w:rsidRPr="003B13BD">
        <w:t>В соответствии с Распоряжением Совета министров РК от 24 июня 2014 года № 574-р "О создании Государственного унитарного предприятия "</w:t>
      </w:r>
      <w:r w:rsidRPr="003B13BD">
        <w:t>Крымгазсети</w:t>
      </w:r>
      <w:r w:rsidRPr="003B13BD">
        <w:t>", ГУП РК</w:t>
      </w:r>
      <w:r w:rsidRPr="003B13BD">
        <w:t xml:space="preserve"> "</w:t>
      </w:r>
      <w:r w:rsidRPr="003B13BD">
        <w:t>Крымгазсети</w:t>
      </w:r>
      <w:r w:rsidRPr="003B13BD">
        <w:t>" осуществляет поставку газа населению.</w:t>
      </w:r>
    </w:p>
    <w:p w:rsidR="00F345F5" w:rsidRPr="003B13BD">
      <w:pPr>
        <w:ind w:firstLine="709"/>
        <w:jc w:val="both"/>
      </w:pPr>
      <w:r w:rsidRPr="003B13BD">
        <w:t xml:space="preserve">В соответствии с пунктом 2 статьи 548 ГК РФ, к отношениям, связанным со снабжением через присоединенную сеть газом, нефтью и нефтепродуктами, водой и другими товарами, правила о договоре энергоснабжения </w:t>
      </w:r>
      <w:r w:rsidRPr="003B13BD">
        <w:t>(статьи 539 - 547) применяются, если иное не установлено законом, иными правовыми актами или не вытекает из существа обязательства.</w:t>
      </w:r>
    </w:p>
    <w:p w:rsidR="00F345F5" w:rsidRPr="003B13BD">
      <w:pPr>
        <w:ind w:firstLine="709"/>
        <w:jc w:val="both"/>
      </w:pPr>
      <w:r w:rsidRPr="003B13BD">
        <w:t xml:space="preserve">Согласно п. 1 ст. 539 ГК РФ, по договору энергоснабжения </w:t>
      </w:r>
      <w:r w:rsidRPr="003B13BD">
        <w:t>энергоснабжающая</w:t>
      </w:r>
      <w:r w:rsidRPr="003B13BD">
        <w:t xml:space="preserve"> организация обязуется подавать абоненту (потребите</w:t>
      </w:r>
      <w:r w:rsidRPr="003B13BD">
        <w:t>лю) через присоединенную 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</w:t>
      </w:r>
      <w:r w:rsidRPr="003B13BD">
        <w:t>пользуемых им приборов и оборудования, связанных с потреблением энергии.</w:t>
      </w:r>
    </w:p>
    <w:p w:rsidR="00F345F5" w:rsidRPr="003B13BD">
      <w:pPr>
        <w:ind w:firstLine="709"/>
        <w:jc w:val="both"/>
      </w:pPr>
      <w:r w:rsidRPr="003B13BD">
        <w:t xml:space="preserve">В ходе судебного разбирательства установлено и подтверждается материалами дела, что ответчики зарегистрированы и проживают по адресу: </w:t>
      </w:r>
      <w:r w:rsidRPr="003B13BD">
        <w:rPr>
          <w:rStyle w:val="cat-UserDefinedgrp-91rplc-89"/>
        </w:rPr>
        <w:t>АДРЕС</w:t>
      </w:r>
      <w:r w:rsidRPr="003B13BD">
        <w:t xml:space="preserve"> фактически являются абонентами Государствен</w:t>
      </w:r>
      <w:r w:rsidRPr="003B13BD">
        <w:t>ного унитарного предприятия Республики Крым "</w:t>
      </w:r>
      <w:r w:rsidRPr="003B13BD">
        <w:t>Крымгазсети</w:t>
      </w:r>
      <w:r w:rsidRPr="003B13BD">
        <w:t xml:space="preserve">", что подтверждается материалами дела, имеют не оплаченную задолженность за потребленный природный газ в сумме 4230,56 руб. </w:t>
      </w:r>
    </w:p>
    <w:p w:rsidR="00F345F5" w:rsidRPr="003B13BD">
      <w:pPr>
        <w:ind w:firstLine="709"/>
        <w:jc w:val="both"/>
      </w:pPr>
      <w:r w:rsidRPr="003B13BD">
        <w:t xml:space="preserve">Согласно ответа Филиала ГУП РК «Крым БТИ» в </w:t>
      </w:r>
      <w:r w:rsidRPr="003B13BD">
        <w:t>г</w:t>
      </w:r>
      <w:r w:rsidRPr="003B13BD">
        <w:t>.Д</w:t>
      </w:r>
      <w:r w:rsidRPr="003B13BD">
        <w:t>жанкое</w:t>
      </w:r>
      <w:r w:rsidRPr="003B13BD">
        <w:t xml:space="preserve"> № 793 от 09.06.2021 </w:t>
      </w:r>
      <w:r w:rsidRPr="003B13BD">
        <w:t xml:space="preserve">Кащенко О.Л. и </w:t>
      </w:r>
      <w:r w:rsidRPr="003B13BD">
        <w:rPr>
          <w:rStyle w:val="cat-UserDefinedgrp-90rplc-98"/>
        </w:rPr>
        <w:t>ФИО</w:t>
      </w:r>
      <w:r w:rsidRPr="003B13BD">
        <w:t xml:space="preserve"> являются сособственниками указанной квартиры № 12 расположенной по адресу Красногвардейский район, </w:t>
      </w:r>
      <w:r w:rsidRPr="003B13BD">
        <w:t>пгт</w:t>
      </w:r>
      <w:r w:rsidRPr="003B13BD">
        <w:t xml:space="preserve"> Красногвардейское, ул. 60 лет Октября, д.8, в равных долях.</w:t>
      </w:r>
    </w:p>
    <w:p w:rsidR="00F345F5" w:rsidRPr="003B13BD">
      <w:pPr>
        <w:ind w:firstLine="709"/>
        <w:jc w:val="both"/>
      </w:pPr>
      <w:r w:rsidRPr="003B13BD">
        <w:t>Согласно ч. 1 ст. 548 ГК РФ правила, предусмотренные статьями 539 - 547 на</w:t>
      </w:r>
      <w:r w:rsidRPr="003B13BD">
        <w:t>стоящего Кодекса, применяются к отношениям, связанным со снабжением газа через присоединенную сеть, если иное не установлено законом или иными правовыми актами.</w:t>
      </w:r>
    </w:p>
    <w:p w:rsidR="00F345F5" w:rsidRPr="003B13BD">
      <w:pPr>
        <w:ind w:firstLine="709"/>
        <w:jc w:val="both"/>
      </w:pPr>
      <w:r w:rsidRPr="003B13BD">
        <w:t>В соответствии с ч. 1 ст. 540 Гражданского кодекса Российской Федерации в случае, когда абонент</w:t>
      </w:r>
      <w:r w:rsidRPr="003B13BD">
        <w:t>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F345F5" w:rsidRPr="003B13BD">
      <w:pPr>
        <w:ind w:firstLine="709"/>
        <w:jc w:val="both"/>
      </w:pPr>
      <w:r w:rsidRPr="003B13BD">
        <w:t xml:space="preserve">Гражданские права и </w:t>
      </w:r>
      <w:r w:rsidRPr="003B13BD">
        <w:t>обязанности возникают из действий лиц, предусмотренных актами гражданского законодательства, а также из действий лиц, не предусмотренных этими актами, но по аналогии порождают гражданские права и обязанности. Такими действиями в правоотношениях сторон явля</w:t>
      </w:r>
      <w:r w:rsidRPr="003B13BD">
        <w:t>ется предоставление истцом услуг и их потребление ответчиком (ст. 8 Гражданского кодекса Российской Федерации).</w:t>
      </w:r>
    </w:p>
    <w:p w:rsidR="00F345F5" w:rsidRPr="003B13BD">
      <w:pPr>
        <w:ind w:firstLine="709"/>
        <w:jc w:val="both"/>
      </w:pPr>
      <w:r w:rsidRPr="003B13BD">
        <w:t>Письменный договор на предоставление услуг по газоснабжению между ГУП РК «</w:t>
      </w:r>
      <w:r w:rsidRPr="003B13BD">
        <w:t>Крымгазсети</w:t>
      </w:r>
      <w:r w:rsidRPr="003B13BD">
        <w:t>» и ответчиками не заключался, однако наличие между сторона</w:t>
      </w:r>
      <w:r w:rsidRPr="003B13BD">
        <w:t>ми фактических договорных отношений усматривается из их конклюдентных действий, а именно, предоставление ГУП РК «</w:t>
      </w:r>
      <w:r w:rsidRPr="003B13BD">
        <w:t>Крымгазсети</w:t>
      </w:r>
      <w:r w:rsidRPr="003B13BD">
        <w:t>» в лице Красногвардейского управления по эксплуатации газового хозяйства ГУП РК «</w:t>
      </w:r>
      <w:r w:rsidRPr="003B13BD">
        <w:t>Крымгазсети</w:t>
      </w:r>
      <w:r w:rsidRPr="003B13BD">
        <w:t xml:space="preserve">» услуг по поставке газа в квартиру </w:t>
      </w:r>
      <w:r w:rsidRPr="003B13BD">
        <w:rPr>
          <w:rStyle w:val="cat-UserDefinedgrp-89rplc-105"/>
        </w:rPr>
        <w:t>АДР</w:t>
      </w:r>
      <w:r w:rsidRPr="003B13BD">
        <w:rPr>
          <w:rStyle w:val="cat-UserDefinedgrp-89rplc-105"/>
        </w:rPr>
        <w:t>ЕС</w:t>
      </w:r>
      <w:r w:rsidRPr="003B13BD">
        <w:t xml:space="preserve"> и фактическое потребление ответчиком газа для обеспечения коммунально-бытовых нужд</w:t>
      </w:r>
      <w:r w:rsidRPr="003B13BD">
        <w:t xml:space="preserve"> граждан. </w:t>
      </w:r>
    </w:p>
    <w:p w:rsidR="00F345F5" w:rsidRPr="003B13BD">
      <w:pPr>
        <w:ind w:firstLine="709"/>
        <w:jc w:val="both"/>
      </w:pPr>
      <w:r w:rsidRPr="003B13BD">
        <w:t>Согласно ст. 210 Гражданского кодекса РФ собственник несет бремя содержания принадлежащего ему имущества, если иное не предусмотрено законом или договором.</w:t>
      </w:r>
    </w:p>
    <w:p w:rsidR="00F345F5" w:rsidRPr="003B13BD">
      <w:pPr>
        <w:ind w:firstLine="709"/>
        <w:jc w:val="both"/>
      </w:pPr>
      <w:r w:rsidRPr="003B13BD">
        <w:t>Согл</w:t>
      </w:r>
      <w:r w:rsidRPr="003B13BD">
        <w:t>асно части 1 статьи 153 Жилищного кодекса РФ граждане и организации обязаны своевременно и полностью вносить плату за жилое помещение и коммунальные услуги.</w:t>
      </w:r>
    </w:p>
    <w:p w:rsidR="00F345F5" w:rsidRPr="003B13BD">
      <w:pPr>
        <w:ind w:firstLine="709"/>
        <w:jc w:val="both"/>
      </w:pPr>
      <w:r w:rsidRPr="003B13BD">
        <w:t>В соответствии с ч. 1 ст. 157 Жилищного кодекса РФ и п. 1 ст. 544 Гражданского кодекса РФ размер пл</w:t>
      </w:r>
      <w:r w:rsidRPr="003B13BD">
        <w:t>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государственной власти су</w:t>
      </w:r>
      <w:r w:rsidRPr="003B13BD">
        <w:t>бъектов Российской Федерации в порядке, установленном Правительством Российской Федерации.</w:t>
      </w:r>
    </w:p>
    <w:p w:rsidR="00F345F5" w:rsidRPr="003B13BD">
      <w:pPr>
        <w:ind w:firstLine="709"/>
        <w:jc w:val="both"/>
      </w:pPr>
      <w:r w:rsidRPr="003B13BD">
        <w:t>Постановлением Правительства РФ от 06.05.2011 № 354 утверждены Правила предоставления коммунальных услуг собственникам и пользователям помещений в многоквартирных до</w:t>
      </w:r>
      <w:r w:rsidRPr="003B13BD">
        <w:t>мах и жилых домов (далее по тексту Правила N 354).</w:t>
      </w:r>
    </w:p>
    <w:p w:rsidR="00F345F5" w:rsidRPr="003B13BD">
      <w:pPr>
        <w:ind w:firstLine="709"/>
        <w:jc w:val="both"/>
      </w:pPr>
      <w:r w:rsidRPr="003B13BD">
        <w:t>На основании статьи 18 Федерального закона от 31.03.1999 № 69-ФЗ «О газоснабжении в Российской Федерации» поставки газа проводятся на основании договоров между поставщиками и потребителями независимо от фо</w:t>
      </w:r>
      <w:r w:rsidRPr="003B13BD">
        <w:t>рм собственности в соответствии с гражданским законодательством и утвержденными Правительством Российской Федерации правилами поставок газа и правилами пользования газом в Российской Федерации, а также иными нормативными правовыми актами, изданными во испо</w:t>
      </w:r>
      <w:r w:rsidRPr="003B13BD">
        <w:t>лнение указанного Федерального закона.</w:t>
      </w:r>
    </w:p>
    <w:p w:rsidR="00F345F5" w:rsidRPr="003B13BD">
      <w:pPr>
        <w:ind w:firstLine="709"/>
        <w:jc w:val="both"/>
      </w:pPr>
      <w:r w:rsidRPr="003B13BD">
        <w:t>Отношения, возникающие при поставке газа для обеспечения коммунально-бытовых нужд граждан в соответствии с договором о поставке газа, в том числе устанавливают особенности заключения, исполнения, изменения и прекращен</w:t>
      </w:r>
      <w:r w:rsidRPr="003B13BD">
        <w:t xml:space="preserve">ия договора, его существенные условия, а также порядок определения объема потребленного газа и размера платежа за него регламентируются Правилами поставки газа для обеспечения коммунально-бытовых нужд граждан, утвержденными Постановлением Правительства РФ </w:t>
      </w:r>
      <w:r w:rsidRPr="003B13BD">
        <w:t>от 21.07.2008 № 549 «О</w:t>
      </w:r>
      <w:r w:rsidRPr="003B13BD">
        <w:t xml:space="preserve"> </w:t>
      </w:r>
      <w:r w:rsidRPr="003B13BD">
        <w:t>порядке</w:t>
      </w:r>
      <w:r w:rsidRPr="003B13BD">
        <w:t xml:space="preserve"> поставки газа для обеспечения коммунально-бытовых нужд граждан».</w:t>
      </w:r>
    </w:p>
    <w:p w:rsidR="00F345F5" w:rsidRPr="003B13BD">
      <w:pPr>
        <w:ind w:firstLine="709"/>
        <w:jc w:val="both"/>
      </w:pPr>
      <w:r w:rsidRPr="003B13BD">
        <w:t xml:space="preserve">В силу </w:t>
      </w:r>
      <w:r w:rsidRPr="003B13BD">
        <w:t>пп</w:t>
      </w:r>
      <w:r w:rsidRPr="003B13BD">
        <w:t>. «в» п. 21 указанных Правил абонент обязан обеспечивать в установленные сроки представление прибора учета газа для проведения проверки.</w:t>
      </w:r>
    </w:p>
    <w:p w:rsidR="00F345F5" w:rsidRPr="003B13BD">
      <w:pPr>
        <w:ind w:firstLine="709"/>
        <w:jc w:val="both"/>
      </w:pPr>
      <w:r w:rsidRPr="003B13BD">
        <w:t>Определение об</w:t>
      </w:r>
      <w:r w:rsidRPr="003B13BD">
        <w:t xml:space="preserve">ъема потребленного газа осуществляется по показаниям прибора учета газа при соблюдении срока проведения очередной проверки, определяемого с учетом периодичности ее проведения, устанавливаемой Федеральным агентством по техническому </w:t>
      </w:r>
      <w:r w:rsidRPr="003B13BD">
        <w:t>регулированию и метрологи</w:t>
      </w:r>
      <w:r w:rsidRPr="003B13BD">
        <w:t>и для каждого типа приборов учета газа, допущенных к использованию на территории Российской Федерации (</w:t>
      </w:r>
      <w:r w:rsidRPr="003B13BD">
        <w:t>пп</w:t>
      </w:r>
      <w:r w:rsidRPr="003B13BD">
        <w:t>. «в» п. 25 Правил).</w:t>
      </w:r>
    </w:p>
    <w:p w:rsidR="00F345F5" w:rsidRPr="003B13BD">
      <w:pPr>
        <w:ind w:firstLine="709"/>
        <w:jc w:val="both"/>
      </w:pPr>
      <w:r w:rsidRPr="003B13BD">
        <w:t>Подпункт «д» пункта 34 Правил № 354 определяет, что потребитель обязан обеспечивать проведение проверок установленных за счет потр</w:t>
      </w:r>
      <w:r w:rsidRPr="003B13BD">
        <w:t>ебителя коллективных (общедомовых), индивидуальных, общих (квартирных), комнатных приборов учета в сроки, установленные технической документацией на прибор учета, предварительно проинформировав исполнителя о планируемой дате снятия прибора учета для осущес</w:t>
      </w:r>
      <w:r w:rsidRPr="003B13BD">
        <w:t>твления его проверки и дате установления прибора учета по итогам проведения его проверки, за исключением случаев, когда</w:t>
      </w:r>
      <w:r w:rsidRPr="003B13BD">
        <w:t xml:space="preserve"> в договоре, содержащем положения о предоставлении коммунальных услуг, предусмотрена обязанность исполнителя осуществлять техническое обс</w:t>
      </w:r>
      <w:r w:rsidRPr="003B13BD">
        <w:t>луживание таких приборов учета, а также направлять исполнителю копию свидетельства о проверке или иного документа, удостоверяющего результаты проверки прибора учета, осуществленной в соответствии с положениями законодательства Российской Федерации об обесп</w:t>
      </w:r>
      <w:r w:rsidRPr="003B13BD">
        <w:t>ечении единства измерений.</w:t>
      </w:r>
    </w:p>
    <w:p w:rsidR="00F345F5" w:rsidRPr="003B13BD">
      <w:pPr>
        <w:ind w:firstLine="709"/>
        <w:jc w:val="both"/>
      </w:pPr>
      <w:r w:rsidRPr="003B13BD">
        <w:t>Указанная обязанность потребителя неразрывно связана с закрепленной подпунктом «г» пункта 34 Правил № 354 обязанностью потребителя в целях учета потребленных коммунальных услуг использовать коллективные (общедомовые), индивидуаль</w:t>
      </w:r>
      <w:r w:rsidRPr="003B13BD">
        <w:t>ные, общие (квартирные), комнатные приборы учета, распределители утвержденного типа, соответствующие требованиям законодательства Российской Федерации об обеспечении единства измерений и прошедшие проверку.</w:t>
      </w:r>
    </w:p>
    <w:p w:rsidR="00F345F5" w:rsidRPr="003B13BD">
      <w:pPr>
        <w:ind w:firstLine="709"/>
        <w:jc w:val="both"/>
      </w:pPr>
      <w:r w:rsidRPr="003B13BD">
        <w:t xml:space="preserve">Необеспечение проведения проверок приборов учета </w:t>
      </w:r>
      <w:r w:rsidRPr="003B13BD">
        <w:t>в сроки, указанные в технической документации на прибор учета, препятствует установлению их соответствия требованиям законодательства Российской Федерации об обеспечении единства измерений. Показания приборов учета используются для определения объема потре</w:t>
      </w:r>
      <w:r w:rsidRPr="003B13BD">
        <w:t xml:space="preserve">бленных коммунальных услуг, </w:t>
      </w:r>
      <w:r w:rsidRPr="003B13BD">
        <w:t>исходя из которого рассчитывается</w:t>
      </w:r>
      <w:r w:rsidRPr="003B13BD">
        <w:t xml:space="preserve"> размер платы за коммунальные услуги, и должны обеспечивать объективность и достоверность сведений о фактическом потреблении соответствующих коммунальных ресурсов.</w:t>
      </w:r>
    </w:p>
    <w:p w:rsidR="00F345F5" w:rsidRPr="003B13BD">
      <w:pPr>
        <w:ind w:firstLine="709"/>
        <w:jc w:val="both"/>
      </w:pPr>
      <w:r w:rsidRPr="003B13BD">
        <w:t>Кроме того, подпунктом «д» пунк</w:t>
      </w:r>
      <w:r w:rsidRPr="003B13BD">
        <w:t xml:space="preserve">та 81 (12) Правил № 354 предусмотрено, что прибор учета считается вышедшим из строя, в том числе в случае истечения </w:t>
      </w:r>
      <w:r w:rsidRPr="003B13BD">
        <w:t>межповерочного</w:t>
      </w:r>
      <w:r w:rsidRPr="003B13BD">
        <w:t xml:space="preserve"> интервала проверки приборов учета.</w:t>
      </w:r>
    </w:p>
    <w:p w:rsidR="00F345F5" w:rsidRPr="003B13BD">
      <w:pPr>
        <w:ind w:firstLine="709"/>
        <w:jc w:val="both"/>
      </w:pPr>
      <w:r w:rsidRPr="003B13BD">
        <w:t>Указанные правила обусловлены тем, что по истечении установленного изготовителем срока про</w:t>
      </w:r>
      <w:r w:rsidRPr="003B13BD">
        <w:t xml:space="preserve">верки индивидуального прибора учета его показания об объеме потребляемых коммунальных услуг не могут считаться достоверными, что фактически позволяет констатировать отсутствие прибора учета, и расчет платы в таких случаях производится исходя из нормативов </w:t>
      </w:r>
      <w:r w:rsidRPr="003B13BD">
        <w:t>потребления коммунальных услуг, что предусмотрено Правилами и соответствует положениям ч. 1 ст. 157 Жилищного кодекса Российской Федерации.</w:t>
      </w:r>
    </w:p>
    <w:p w:rsidR="00F345F5" w:rsidRPr="003B13BD">
      <w:pPr>
        <w:ind w:firstLine="709"/>
        <w:jc w:val="both"/>
      </w:pPr>
      <w:r w:rsidRPr="003B13BD">
        <w:t>В соответствии с пунктом 29 Правил № 549 демонтаж приборов учета газа для проведения поверки или ремонта осуществляе</w:t>
      </w:r>
      <w:r w:rsidRPr="003B13BD">
        <w:t>тся организацией, с которой абонент заключил договор о техническом обслуживании внутридомового газового оборудования. Демонтаж проводится в присутствии поставщика газа, который снимает показания прибора учета газа и проверяет сохранность пломб на момент де</w:t>
      </w:r>
      <w:r w:rsidRPr="003B13BD">
        <w:t>монтажа прибора учета газа.</w:t>
      </w:r>
    </w:p>
    <w:p w:rsidR="00F345F5" w:rsidRPr="003B13BD">
      <w:pPr>
        <w:ind w:firstLine="709"/>
        <w:jc w:val="both"/>
      </w:pPr>
      <w:r w:rsidRPr="003B13BD">
        <w:t>Мировым судьей установлено, что 25.09.2019 г. на основании заявления Кащенко О.Л. прибор учета потребляемого газа марки NPM-G4, № 2684324 был снят для проведения его замены, что подтверждается актом замены счетчика газа на анало</w:t>
      </w:r>
      <w:r w:rsidRPr="003B13BD">
        <w:t>гичный типоразмер от 25.09.2019, копией журнала регистрации заявок на поверку/замену БСГ. Указанные обстоятельства в ходе судебного заседания ответчик подтвердил и не оспаривал.</w:t>
      </w:r>
    </w:p>
    <w:p w:rsidR="00F345F5" w:rsidRPr="003B13BD">
      <w:pPr>
        <w:ind w:firstLine="709"/>
        <w:jc w:val="both"/>
      </w:pPr>
      <w:r w:rsidRPr="003B13BD">
        <w:t>В ходе судебного разбирательства Кащенко О.Л. пояснял, что паспорта на предыду</w:t>
      </w:r>
      <w:r w:rsidRPr="003B13BD">
        <w:t xml:space="preserve">щий прибор учета у него нет, так как его забрали вместе </w:t>
      </w:r>
      <w:r w:rsidRPr="003B13BD">
        <w:t>с</w:t>
      </w:r>
      <w:r w:rsidRPr="003B13BD">
        <w:t xml:space="preserve"> счетчиком при замене, при этом мировому судье представителем истца была представлена копия паспорта на газовый </w:t>
      </w:r>
      <w:r w:rsidRPr="003B13BD">
        <w:t xml:space="preserve">счетчик марки NPM-G4, № 2684324 согласно которой </w:t>
      </w:r>
      <w:r w:rsidRPr="003B13BD">
        <w:t>межповерочный</w:t>
      </w:r>
      <w:r w:rsidRPr="003B13BD">
        <w:t xml:space="preserve"> интервал составляет 10 л</w:t>
      </w:r>
      <w:r w:rsidRPr="003B13BD">
        <w:t>ет, о чем имеется соответствующая отметка в паспорте с указанием проведения последней поверки в июле 2008 года и сроком очередной поверки - июль 2018 года (</w:t>
      </w:r>
      <w:r w:rsidRPr="003B13BD">
        <w:t>л.д</w:t>
      </w:r>
      <w:r w:rsidRPr="003B13BD">
        <w:t>. 12).</w:t>
      </w:r>
    </w:p>
    <w:p w:rsidR="00F345F5" w:rsidRPr="003B13BD">
      <w:pPr>
        <w:ind w:firstLine="709"/>
        <w:jc w:val="both"/>
      </w:pPr>
      <w:r w:rsidRPr="003B13BD">
        <w:t>В свою очередь, Кащенко О.Л. до июля 2018 года не обеспечил своевременную поверку предыдущ</w:t>
      </w:r>
      <w:r w:rsidRPr="003B13BD">
        <w:t xml:space="preserve">его прибора учета, заменив его на новый 25.09.2019 года. </w:t>
      </w:r>
    </w:p>
    <w:p w:rsidR="00F345F5" w:rsidRPr="003B13BD">
      <w:pPr>
        <w:ind w:firstLine="709"/>
        <w:jc w:val="both"/>
      </w:pPr>
      <w:r w:rsidRPr="003B13BD">
        <w:t>Доводы ответчика о том, что после истечения срока поверки прибора учета и его обращения надлежало производить начисление платы по показаниям прибора учета потребления газа, так как считает что ГУП Р</w:t>
      </w:r>
      <w:r w:rsidRPr="003B13BD">
        <w:t>К «</w:t>
      </w:r>
      <w:r w:rsidRPr="003B13BD">
        <w:t>Крымгазсети</w:t>
      </w:r>
      <w:r w:rsidRPr="003B13BD">
        <w:t xml:space="preserve">» обязано уведомлять о необходимости поверки счетчика газа, суд находит несостоятельными, поскольку, согласно </w:t>
      </w:r>
      <w:r w:rsidRPr="003B13BD">
        <w:t>пп</w:t>
      </w:r>
      <w:r w:rsidRPr="003B13BD">
        <w:t>. «в» п. 21 Правил поставки газа для обеспечения коммунально-бытовых нужд граждан, утвержденных постановлением Правительства Росси</w:t>
      </w:r>
      <w:r w:rsidRPr="003B13BD">
        <w:t>йской Федерации</w:t>
      </w:r>
      <w:r w:rsidRPr="003B13BD">
        <w:t xml:space="preserve"> от 21.07.2008 № 549, именно абонент обязан обеспечивать в установленные сроки представление прибора учета газа для проведения поверки.</w:t>
      </w:r>
    </w:p>
    <w:p w:rsidR="00F345F5" w:rsidRPr="003B13BD">
      <w:pPr>
        <w:ind w:firstLine="709"/>
        <w:jc w:val="both"/>
      </w:pPr>
      <w:r w:rsidRPr="003B13BD">
        <w:t>В свою очередь демонтаж и поверка прибора осуществляется организацией, с которой абонент заключает догово</w:t>
      </w:r>
      <w:r w:rsidRPr="003B13BD">
        <w:t>р о техническом обслуживании внутридомового газового оборудования (п. 29 Правил).</w:t>
      </w:r>
    </w:p>
    <w:p w:rsidR="00F345F5" w:rsidRPr="003B13BD">
      <w:pPr>
        <w:ind w:firstLine="709"/>
        <w:jc w:val="both"/>
      </w:pPr>
      <w:r w:rsidRPr="003B13BD">
        <w:t xml:space="preserve">Поскольку поверка прибора учета газа в установленном порядке произведена не была, срок </w:t>
      </w:r>
      <w:r w:rsidRPr="003B13BD">
        <w:t>межповерочного</w:t>
      </w:r>
      <w:r w:rsidRPr="003B13BD">
        <w:t xml:space="preserve"> интервала прибора учета марки NPM-G4, № 2684324</w:t>
      </w:r>
      <w:r w:rsidRPr="003B13BD">
        <w:t xml:space="preserve">, установленного по адресу: Республика Крым Красногвардейский район </w:t>
      </w:r>
      <w:r w:rsidRPr="003B13BD">
        <w:t>пгт</w:t>
      </w:r>
      <w:r w:rsidRPr="003B13BD">
        <w:t xml:space="preserve"> Красногвардейское, ул. 60 лет Октября, д.8, кв.12 истек, начисления оплаты за поставляемый газ за спорный период правомерно производились по нормативам потребления в соответствии с выш</w:t>
      </w:r>
      <w:r w:rsidRPr="003B13BD">
        <w:t>еприведенными нормами, а также утвержденными розничными ценами на природный газ, отпускаемый ГУП РК "</w:t>
      </w:r>
      <w:r w:rsidRPr="003B13BD">
        <w:t>Крымгазсети</w:t>
      </w:r>
      <w:r w:rsidRPr="003B13BD">
        <w:t>" населению.</w:t>
      </w:r>
    </w:p>
    <w:p w:rsidR="00F345F5" w:rsidRPr="003B13BD">
      <w:pPr>
        <w:ind w:firstLine="709"/>
        <w:jc w:val="both"/>
      </w:pPr>
      <w:r w:rsidRPr="003B13BD">
        <w:t>Начисление оплаты по нормативу потребления в данном случае являлось законным, поскольку ответчиками не были соблюдены необходимые у</w:t>
      </w:r>
      <w:r w:rsidRPr="003B13BD">
        <w:t>словия, при которых определение объема потребленного газа происходит по показаниям прибора учета газа (п. 25 Правил поставки газа для обеспечения коммунально-бытовых нужд граждан (утв. Постановлением Правительства РФ от 21.07.2008 № 549).</w:t>
      </w:r>
    </w:p>
    <w:p w:rsidR="00F345F5" w:rsidRPr="003B13BD">
      <w:pPr>
        <w:ind w:firstLine="709"/>
        <w:jc w:val="both"/>
      </w:pPr>
      <w:r w:rsidRPr="003B13BD">
        <w:t>При таких обстоят</w:t>
      </w:r>
      <w:r w:rsidRPr="003B13BD">
        <w:t>ельствах, суд приходит к выводу о правомерности заявленных исковых требований и взыскании с ответчиков образовавшейся задолженности за потребленный природный газ по состоянию на 01.07.2021 в размере 4230,56 рублей.</w:t>
      </w:r>
    </w:p>
    <w:p w:rsidR="00F345F5" w:rsidRPr="003B13BD">
      <w:pPr>
        <w:ind w:firstLine="709"/>
        <w:jc w:val="both"/>
      </w:pPr>
      <w:r w:rsidRPr="003B13BD">
        <w:t>В силу ст. 98 ГПК РФ, стороне, в пользу к</w:t>
      </w:r>
      <w:r w:rsidRPr="003B13BD">
        <w:t>оторой состоялось решение суда, суд присуждает возместить с другой стороны все понесенные по делу судебные расходы.</w:t>
      </w:r>
    </w:p>
    <w:p w:rsidR="00F345F5" w:rsidRPr="003B13BD">
      <w:pPr>
        <w:ind w:firstLine="709"/>
        <w:jc w:val="both"/>
      </w:pPr>
      <w:r w:rsidRPr="003B13BD">
        <w:t xml:space="preserve">Принимая во внимание, что решение суда состоялось в пользу истца, с Кащенко О.Л. и </w:t>
      </w:r>
      <w:r w:rsidRPr="003B13BD">
        <w:rPr>
          <w:rStyle w:val="cat-UserDefinedgrp-88rplc-163"/>
        </w:rPr>
        <w:t>ФИО</w:t>
      </w:r>
      <w:r w:rsidRPr="003B13BD">
        <w:t xml:space="preserve"> в пользу ГУП Республики Крым «</w:t>
      </w:r>
      <w:r w:rsidRPr="003B13BD">
        <w:t>Крымгазсети</w:t>
      </w:r>
      <w:r w:rsidRPr="003B13BD">
        <w:t>» в лице Кра</w:t>
      </w:r>
      <w:r w:rsidRPr="003B13BD">
        <w:t>сногвардейского управления по эксплуатации газового хозяйства ГУП РК «</w:t>
      </w:r>
      <w:r w:rsidRPr="003B13BD">
        <w:t>Крымгазсети</w:t>
      </w:r>
      <w:r w:rsidRPr="003B13BD">
        <w:t>» подлежит взысканию государственная пошлина в размере 400,00 руб.</w:t>
      </w:r>
    </w:p>
    <w:p w:rsidR="00F345F5" w:rsidRPr="003B13BD">
      <w:pPr>
        <w:ind w:firstLine="709"/>
        <w:jc w:val="both"/>
      </w:pPr>
      <w:r w:rsidRPr="003B13BD">
        <w:t xml:space="preserve">На основании </w:t>
      </w:r>
      <w:r w:rsidRPr="003B13BD">
        <w:t>изложенного</w:t>
      </w:r>
      <w:r w:rsidRPr="003B13BD">
        <w:t xml:space="preserve">, руководствуясь </w:t>
      </w:r>
      <w:r w:rsidRPr="003B13BD">
        <w:t>ст.ст</w:t>
      </w:r>
      <w:r w:rsidRPr="003B13BD">
        <w:t>. 194-199 ГПК РФ, мировой судья</w:t>
      </w:r>
    </w:p>
    <w:p w:rsidR="00F345F5" w:rsidRPr="003B13BD">
      <w:pPr>
        <w:ind w:firstLine="709"/>
        <w:jc w:val="center"/>
      </w:pPr>
    </w:p>
    <w:p w:rsidR="00F345F5" w:rsidRPr="003B13BD">
      <w:pPr>
        <w:ind w:firstLine="709"/>
        <w:jc w:val="center"/>
      </w:pPr>
      <w:r w:rsidRPr="003B13BD">
        <w:t>решил:</w:t>
      </w:r>
    </w:p>
    <w:p w:rsidR="00F345F5" w:rsidRPr="003B13BD">
      <w:pPr>
        <w:ind w:firstLine="709"/>
        <w:jc w:val="center"/>
      </w:pPr>
    </w:p>
    <w:p w:rsidR="00F345F5" w:rsidRPr="003B13BD">
      <w:pPr>
        <w:ind w:firstLine="709"/>
        <w:jc w:val="both"/>
      </w:pPr>
      <w:r w:rsidRPr="003B13BD">
        <w:t>исковое заявление Гос</w:t>
      </w:r>
      <w:r w:rsidRPr="003B13BD">
        <w:t>ударственного унитарного предприятия Республики Крым «</w:t>
      </w:r>
      <w:r w:rsidRPr="003B13BD">
        <w:t>Крымгазсети</w:t>
      </w:r>
      <w:r w:rsidRPr="003B13BD">
        <w:t>» в лице Красногвардейского управления по эксплуатации газового хозяйства ГУП РК «</w:t>
      </w:r>
      <w:r w:rsidRPr="003B13BD">
        <w:t>Крымгазсети</w:t>
      </w:r>
      <w:r w:rsidRPr="003B13BD">
        <w:t xml:space="preserve">» к </w:t>
      </w:r>
      <w:r w:rsidRPr="003B13BD">
        <w:rPr>
          <w:rStyle w:val="cat-UserDefinedgrp-86rplc-170"/>
        </w:rPr>
        <w:t>КАЩЕНКО О.Л.</w:t>
      </w:r>
      <w:r w:rsidRPr="003B13BD">
        <w:t xml:space="preserve"> и </w:t>
      </w:r>
      <w:r w:rsidRPr="003B13BD">
        <w:rPr>
          <w:rStyle w:val="cat-UserDefinedgrp-79rplc-172"/>
        </w:rPr>
        <w:t>ФИО</w:t>
      </w:r>
      <w:r w:rsidRPr="003B13BD">
        <w:t xml:space="preserve"> о взыскании задолженности за потребленный природный газ - удовлетворить.   </w:t>
      </w:r>
    </w:p>
    <w:p w:rsidR="00F345F5" w:rsidRPr="003B13BD">
      <w:pPr>
        <w:ind w:firstLine="709"/>
        <w:jc w:val="both"/>
      </w:pPr>
      <w:r w:rsidRPr="003B13BD">
        <w:t xml:space="preserve">Взыскать с </w:t>
      </w:r>
      <w:r w:rsidRPr="003B13BD">
        <w:rPr>
          <w:rStyle w:val="cat-UserDefinedgrp-84rplc-176"/>
        </w:rPr>
        <w:t>КАЩЕНКО О.Л.</w:t>
      </w:r>
      <w:r w:rsidRPr="003B13BD">
        <w:t xml:space="preserve"> и </w:t>
      </w:r>
      <w:r w:rsidRPr="003B13BD">
        <w:rPr>
          <w:rStyle w:val="cat-UserDefinedgrp-83rplc-178"/>
        </w:rPr>
        <w:t>ФИО</w:t>
      </w:r>
      <w:r w:rsidRPr="003B13BD">
        <w:t>, в пользу Государственного унитарного предприятия Республики Крым «</w:t>
      </w:r>
      <w:r w:rsidRPr="003B13BD">
        <w:t>Крымгазсети</w:t>
      </w:r>
      <w:r w:rsidRPr="003B13BD">
        <w:t>» в лице Красногвардейского управления по эксплуатации газового хозяйства ГУП РК «</w:t>
      </w:r>
      <w:r w:rsidRPr="003B13BD">
        <w:t>Крымгазсети</w:t>
      </w:r>
      <w:r w:rsidRPr="003B13BD">
        <w:t>» (</w:t>
      </w:r>
      <w:r w:rsidRPr="003B13BD">
        <w:rPr>
          <w:rStyle w:val="cat-UserDefinedgrp-81rplc-182"/>
        </w:rPr>
        <w:t>РЕКВИЗИТЫ</w:t>
      </w:r>
      <w:r w:rsidRPr="003B13BD">
        <w:t xml:space="preserve"> в долевом соотношении сумму задолженности</w:t>
      </w:r>
      <w:r w:rsidRPr="003B13BD">
        <w:t xml:space="preserve"> по оплате коммунальных услуг (потребленный </w:t>
      </w:r>
      <w:r w:rsidRPr="003B13BD">
        <w:t>природный газ) за период с 01.11.2018 года по 01.07.2021 года в размере 4230,56 рублей (четыре тысячи двести тридцать рублей) 56 копеек, а именно:</w:t>
      </w:r>
    </w:p>
    <w:p w:rsidR="00F345F5" w:rsidRPr="003B13BD">
      <w:pPr>
        <w:ind w:firstLine="709"/>
        <w:jc w:val="both"/>
      </w:pPr>
      <w:r w:rsidRPr="003B13BD">
        <w:t xml:space="preserve">- с </w:t>
      </w:r>
      <w:r w:rsidRPr="003B13BD">
        <w:rPr>
          <w:rStyle w:val="cat-UserDefinedgrp-84rplc-191"/>
        </w:rPr>
        <w:t>КАЩЕНКО О.Л.</w:t>
      </w:r>
      <w:r w:rsidRPr="003B13BD">
        <w:t xml:space="preserve">, </w:t>
      </w:r>
      <w:r w:rsidRPr="003B13BD">
        <w:rPr>
          <w:rStyle w:val="cat-UserDefinedgrp-85rplc-193"/>
        </w:rPr>
        <w:t>ДАННЫЕ О ЛИЧНОСТИ</w:t>
      </w:r>
      <w:r w:rsidRPr="003B13BD">
        <w:t>, в пользу Государственного ун</w:t>
      </w:r>
      <w:r w:rsidRPr="003B13BD">
        <w:t>итарного предприятия Республики Крым «</w:t>
      </w:r>
      <w:r w:rsidRPr="003B13BD">
        <w:t>Крымгазсети</w:t>
      </w:r>
      <w:r w:rsidRPr="003B13BD">
        <w:t>» в лице Красногвардейского управления по эксплуатации газового хозяйства ГУП РК «</w:t>
      </w:r>
      <w:r w:rsidRPr="003B13BD">
        <w:t>Крымгазсети</w:t>
      </w:r>
      <w:r w:rsidRPr="003B13BD">
        <w:t xml:space="preserve">» </w:t>
      </w:r>
      <w:r w:rsidRPr="003B13BD">
        <w:rPr>
          <w:rStyle w:val="cat-UserDefinedgrp-82rplc-197"/>
        </w:rPr>
        <w:t>РЕКВИЗИТЫ</w:t>
      </w:r>
      <w:r w:rsidRPr="003B13BD">
        <w:t xml:space="preserve"> задолженность в размере 2115 (две тысячи сто пятнадцать) рублей 28 копеек (1/2 доли долга);</w:t>
      </w:r>
    </w:p>
    <w:p w:rsidR="00F345F5" w:rsidRPr="003B13BD">
      <w:pPr>
        <w:ind w:firstLine="709"/>
        <w:jc w:val="both"/>
      </w:pPr>
      <w:r w:rsidRPr="003B13BD">
        <w:t xml:space="preserve">- с </w:t>
      </w:r>
      <w:r w:rsidRPr="003B13BD">
        <w:rPr>
          <w:rStyle w:val="cat-UserDefinedgrp-83rplc-204"/>
        </w:rPr>
        <w:t>ФИО</w:t>
      </w:r>
      <w:r w:rsidRPr="003B13BD">
        <w:t xml:space="preserve">, </w:t>
      </w:r>
      <w:r w:rsidRPr="003B13BD">
        <w:rPr>
          <w:rStyle w:val="cat-UserDefinedgrp-87rplc-207"/>
        </w:rPr>
        <w:t>Д</w:t>
      </w:r>
      <w:r w:rsidRPr="003B13BD">
        <w:rPr>
          <w:rStyle w:val="cat-UserDefinedgrp-87rplc-207"/>
        </w:rPr>
        <w:t>АННЫЕ О ЛИЧНОСТИ</w:t>
      </w:r>
      <w:r w:rsidRPr="003B13BD">
        <w:t xml:space="preserve"> в пользу Государственного унитарного предприятия Республики Крым «</w:t>
      </w:r>
      <w:r w:rsidRPr="003B13BD">
        <w:t>Крымгазсети</w:t>
      </w:r>
      <w:r w:rsidRPr="003B13BD">
        <w:t>» в лице Красногвардейского управления по эксплуатации газового хозяйства ГУП РК «</w:t>
      </w:r>
      <w:r w:rsidRPr="003B13BD">
        <w:t>Крымгазсети</w:t>
      </w:r>
      <w:r w:rsidRPr="003B13BD">
        <w:t xml:space="preserve">» </w:t>
      </w:r>
      <w:r w:rsidRPr="003B13BD">
        <w:rPr>
          <w:rStyle w:val="cat-UserDefinedgrp-82rplc-210"/>
        </w:rPr>
        <w:t>РЕКВИЗИТЫ</w:t>
      </w:r>
      <w:r w:rsidRPr="003B13BD">
        <w:t xml:space="preserve"> задолженность в размере 2115 (две тысячи сто пятнадцать) </w:t>
      </w:r>
      <w:r w:rsidRPr="003B13BD">
        <w:t>рублей 28 копеек (1/2 доли долга).</w:t>
      </w:r>
    </w:p>
    <w:p w:rsidR="00F345F5" w:rsidRPr="003B13BD">
      <w:pPr>
        <w:ind w:firstLine="709"/>
        <w:jc w:val="both"/>
      </w:pPr>
      <w:r w:rsidRPr="003B13BD">
        <w:t xml:space="preserve">Взыскать солидарно с </w:t>
      </w:r>
      <w:r w:rsidRPr="003B13BD">
        <w:rPr>
          <w:rStyle w:val="cat-UserDefinedgrp-84rplc-216"/>
        </w:rPr>
        <w:t>КАЩЕНКО О.Л.</w:t>
      </w:r>
      <w:r w:rsidRPr="003B13BD">
        <w:t xml:space="preserve"> и </w:t>
      </w:r>
      <w:r w:rsidRPr="003B13BD">
        <w:rPr>
          <w:rStyle w:val="cat-UserDefinedgrp-83rplc-218"/>
        </w:rPr>
        <w:t>ФИО</w:t>
      </w:r>
      <w:r w:rsidRPr="003B13BD">
        <w:t>, в пользу Государственного унитарного предприятия Республики Крым «</w:t>
      </w:r>
      <w:r w:rsidRPr="003B13BD">
        <w:t>Крымгазсети</w:t>
      </w:r>
      <w:r w:rsidRPr="003B13BD">
        <w:t>» в лице Красногвардейского управления по эксплуатации газового хозяйства ГУП РК «</w:t>
      </w:r>
      <w:r w:rsidRPr="003B13BD">
        <w:t>Крымгазсети</w:t>
      </w:r>
      <w:r w:rsidRPr="003B13BD">
        <w:t xml:space="preserve">» </w:t>
      </w:r>
      <w:r w:rsidRPr="003B13BD">
        <w:rPr>
          <w:rStyle w:val="cat-UserDefinedgrp-82rplc-222"/>
        </w:rPr>
        <w:t>РЕКВИЗИТ</w:t>
      </w:r>
      <w:r w:rsidRPr="003B13BD">
        <w:rPr>
          <w:rStyle w:val="cat-UserDefinedgrp-82rplc-222"/>
        </w:rPr>
        <w:t>Ы</w:t>
      </w:r>
      <w:r w:rsidRPr="003B13BD">
        <w:t xml:space="preserve"> расходы по оплате государственной пошлины в размере 400,00 рублей (четыреста рублей 00 копеек).</w:t>
      </w:r>
    </w:p>
    <w:p w:rsidR="00F345F5" w:rsidRPr="003B13BD">
      <w:pPr>
        <w:ind w:firstLine="709"/>
        <w:jc w:val="both"/>
      </w:pPr>
    </w:p>
    <w:p w:rsidR="00F345F5" w:rsidRPr="003B13BD">
      <w:pPr>
        <w:ind w:firstLine="709"/>
        <w:jc w:val="both"/>
      </w:pPr>
      <w:r w:rsidRPr="003B13BD"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</w:t>
      </w:r>
      <w:r w:rsidRPr="003B13BD">
        <w:t>го судебного района Республики Крым в течение месяца со дня его принятия.</w:t>
      </w:r>
    </w:p>
    <w:p w:rsidR="00F345F5" w:rsidRPr="003B13BD">
      <w:pPr>
        <w:ind w:firstLine="709"/>
        <w:jc w:val="both"/>
      </w:pPr>
      <w:r w:rsidRPr="003B13BD">
        <w:t>Лица, участвующие в деле, их представители имеют право подать заявление о составлении мотивированного решения суда.</w:t>
      </w:r>
    </w:p>
    <w:p w:rsidR="00F345F5" w:rsidRPr="003B13BD">
      <w:pPr>
        <w:ind w:firstLine="709"/>
        <w:jc w:val="both"/>
      </w:pPr>
      <w:r w:rsidRPr="003B13BD">
        <w:t>Мотивированное решение суда изготавливается в случае поступления о</w:t>
      </w:r>
      <w:r w:rsidRPr="003B13BD">
        <w:t>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F345F5" w:rsidRPr="003B13BD">
      <w:pPr>
        <w:ind w:firstLine="709"/>
        <w:jc w:val="both"/>
      </w:pPr>
      <w:r w:rsidRPr="003B13BD">
        <w:t>- в течение трех дней со дня объявления резолютивной части решения суда, если лица, участвующие в деле, их представители присутств</w:t>
      </w:r>
      <w:r w:rsidRPr="003B13BD">
        <w:t>овали в судебном заседании;</w:t>
      </w:r>
    </w:p>
    <w:p w:rsidR="00F345F5" w:rsidRPr="003B13BD">
      <w:pPr>
        <w:ind w:firstLine="709"/>
        <w:jc w:val="both"/>
      </w:pPr>
      <w:r w:rsidRPr="003B13BD"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345F5" w:rsidRPr="003B13BD">
      <w:pPr>
        <w:ind w:firstLine="709"/>
        <w:jc w:val="both"/>
      </w:pPr>
      <w:r w:rsidRPr="003B13BD">
        <w:t>Мировой судья составляет мотивированное решение суда в течени</w:t>
      </w:r>
      <w:r w:rsidRPr="003B13BD">
        <w:t>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345F5" w:rsidRPr="003B13BD">
      <w:pPr>
        <w:jc w:val="both"/>
      </w:pPr>
    </w:p>
    <w:p w:rsidR="00F345F5" w:rsidRPr="003B13BD">
      <w:pPr>
        <w:ind w:firstLine="709"/>
        <w:jc w:val="both"/>
      </w:pPr>
    </w:p>
    <w:p w:rsidR="00F345F5" w:rsidRPr="003B13BD">
      <w:pPr>
        <w:jc w:val="both"/>
      </w:pPr>
    </w:p>
    <w:p w:rsidR="00F345F5" w:rsidRPr="003B13BD">
      <w:pPr>
        <w:ind w:firstLine="709"/>
        <w:jc w:val="both"/>
      </w:pPr>
      <w:r w:rsidRPr="003B13BD">
        <w:t>Мировой судья</w:t>
      </w:r>
      <w:r w:rsidRPr="003B13BD">
        <w:tab/>
      </w:r>
      <w:r w:rsidRPr="003B13BD">
        <w:tab/>
      </w:r>
      <w:r w:rsidRPr="003B13BD">
        <w:tab/>
      </w:r>
      <w:r w:rsidRPr="003B13BD">
        <w:tab/>
      </w:r>
      <w:r w:rsidRPr="003B13BD">
        <w:tab/>
      </w:r>
      <w:r w:rsidRPr="003B13BD">
        <w:tab/>
      </w:r>
      <w:r w:rsidRPr="003B13BD">
        <w:tab/>
      </w:r>
      <w:r w:rsidRPr="003B13BD">
        <w:t>Ю.Г. Белова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F5"/>
    <w:rsid w:val="003B13BD"/>
    <w:rsid w:val="00F345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80rplc-13">
    <w:name w:val="cat-UserDefined grp-80 rplc-13"/>
    <w:basedOn w:val="DefaultParagraphFont"/>
  </w:style>
  <w:style w:type="character" w:customStyle="1" w:styleId="cat-UserDefinedgrp-79rplc-14">
    <w:name w:val="cat-UserDefined grp-79 rplc-14"/>
    <w:basedOn w:val="DefaultParagraphFont"/>
  </w:style>
  <w:style w:type="character" w:customStyle="1" w:styleId="cat-UserDefinedgrp-88rplc-20">
    <w:name w:val="cat-UserDefined grp-88 rplc-20"/>
    <w:basedOn w:val="DefaultParagraphFont"/>
  </w:style>
  <w:style w:type="character" w:customStyle="1" w:styleId="cat-UserDefinedgrp-92rplc-35">
    <w:name w:val="cat-UserDefined grp-92 rplc-35"/>
    <w:basedOn w:val="DefaultParagraphFont"/>
  </w:style>
  <w:style w:type="character" w:customStyle="1" w:styleId="cat-UserDefinedgrp-88rplc-39">
    <w:name w:val="cat-UserDefined grp-88 rplc-39"/>
    <w:basedOn w:val="DefaultParagraphFont"/>
  </w:style>
  <w:style w:type="character" w:customStyle="1" w:styleId="cat-UserDefinedgrp-91rplc-89">
    <w:name w:val="cat-UserDefined grp-91 rplc-89"/>
    <w:basedOn w:val="DefaultParagraphFont"/>
  </w:style>
  <w:style w:type="character" w:customStyle="1" w:styleId="cat-UserDefinedgrp-90rplc-98">
    <w:name w:val="cat-UserDefined grp-90 rplc-98"/>
    <w:basedOn w:val="DefaultParagraphFont"/>
  </w:style>
  <w:style w:type="character" w:customStyle="1" w:styleId="cat-UserDefinedgrp-89rplc-105">
    <w:name w:val="cat-UserDefined grp-89 rplc-105"/>
    <w:basedOn w:val="DefaultParagraphFont"/>
  </w:style>
  <w:style w:type="character" w:customStyle="1" w:styleId="cat-UserDefinedgrp-88rplc-163">
    <w:name w:val="cat-UserDefined grp-88 rplc-163"/>
    <w:basedOn w:val="DefaultParagraphFont"/>
  </w:style>
  <w:style w:type="character" w:customStyle="1" w:styleId="cat-UserDefinedgrp-86rplc-170">
    <w:name w:val="cat-UserDefined grp-86 rplc-170"/>
    <w:basedOn w:val="DefaultParagraphFont"/>
  </w:style>
  <w:style w:type="character" w:customStyle="1" w:styleId="cat-UserDefinedgrp-79rplc-172">
    <w:name w:val="cat-UserDefined grp-79 rplc-172"/>
    <w:basedOn w:val="DefaultParagraphFont"/>
  </w:style>
  <w:style w:type="character" w:customStyle="1" w:styleId="cat-UserDefinedgrp-84rplc-176">
    <w:name w:val="cat-UserDefined grp-84 rplc-176"/>
    <w:basedOn w:val="DefaultParagraphFont"/>
  </w:style>
  <w:style w:type="character" w:customStyle="1" w:styleId="cat-UserDefinedgrp-83rplc-178">
    <w:name w:val="cat-UserDefined grp-83 rplc-178"/>
    <w:basedOn w:val="DefaultParagraphFont"/>
  </w:style>
  <w:style w:type="character" w:customStyle="1" w:styleId="cat-UserDefinedgrp-81rplc-182">
    <w:name w:val="cat-UserDefined grp-81 rplc-182"/>
    <w:basedOn w:val="DefaultParagraphFont"/>
  </w:style>
  <w:style w:type="character" w:customStyle="1" w:styleId="cat-UserDefinedgrp-84rplc-191">
    <w:name w:val="cat-UserDefined grp-84 rplc-191"/>
    <w:basedOn w:val="DefaultParagraphFont"/>
  </w:style>
  <w:style w:type="character" w:customStyle="1" w:styleId="cat-UserDefinedgrp-85rplc-193">
    <w:name w:val="cat-UserDefined grp-85 rplc-193"/>
    <w:basedOn w:val="DefaultParagraphFont"/>
  </w:style>
  <w:style w:type="character" w:customStyle="1" w:styleId="cat-UserDefinedgrp-82rplc-197">
    <w:name w:val="cat-UserDefined grp-82 rplc-197"/>
    <w:basedOn w:val="DefaultParagraphFont"/>
  </w:style>
  <w:style w:type="character" w:customStyle="1" w:styleId="cat-UserDefinedgrp-83rplc-204">
    <w:name w:val="cat-UserDefined grp-83 rplc-204"/>
    <w:basedOn w:val="DefaultParagraphFont"/>
  </w:style>
  <w:style w:type="character" w:customStyle="1" w:styleId="cat-UserDefinedgrp-87rplc-207">
    <w:name w:val="cat-UserDefined grp-87 rplc-207"/>
    <w:basedOn w:val="DefaultParagraphFont"/>
  </w:style>
  <w:style w:type="character" w:customStyle="1" w:styleId="cat-UserDefinedgrp-82rplc-210">
    <w:name w:val="cat-UserDefined grp-82 rplc-210"/>
    <w:basedOn w:val="DefaultParagraphFont"/>
  </w:style>
  <w:style w:type="character" w:customStyle="1" w:styleId="cat-UserDefinedgrp-84rplc-216">
    <w:name w:val="cat-UserDefined grp-84 rplc-216"/>
    <w:basedOn w:val="DefaultParagraphFont"/>
  </w:style>
  <w:style w:type="character" w:customStyle="1" w:styleId="cat-UserDefinedgrp-83rplc-218">
    <w:name w:val="cat-UserDefined grp-83 rplc-218"/>
    <w:basedOn w:val="DefaultParagraphFont"/>
  </w:style>
  <w:style w:type="character" w:customStyle="1" w:styleId="cat-UserDefinedgrp-82rplc-222">
    <w:name w:val="cat-UserDefined grp-82 rplc-22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