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310</w:t>
      </w:r>
      <w:r>
        <w:rPr>
          <w:rFonts w:ascii="Times New Roman" w:eastAsia="Times New Roman" w:hAnsi="Times New Roman" w:cs="Times New Roman"/>
          <w:sz w:val="28"/>
          <w:szCs w:val="28"/>
        </w:rPr>
        <w:t>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0055-01-2023-000</w:t>
      </w:r>
      <w:r>
        <w:rPr>
          <w:rFonts w:ascii="Times New Roman" w:eastAsia="Times New Roman" w:hAnsi="Times New Roman" w:cs="Times New Roman"/>
          <w:sz w:val="28"/>
          <w:szCs w:val="28"/>
        </w:rPr>
        <w:t>423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Дольниковой Н.А.,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филиала в г. Джанкой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30rplc-9"/>
          <w:rFonts w:ascii="Times New Roman" w:eastAsia="Times New Roman" w:hAnsi="Times New Roman" w:cs="Times New Roman"/>
          <w:sz w:val="28"/>
          <w:szCs w:val="28"/>
        </w:rPr>
        <w:t>Финько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услуги теплоснабжения мест общего пользования, третье лицо: Муниципальное унитарное предприятие «Красногвардейское ЖКХ»,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филиала в г. Джанкой к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Финько В.Н.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услуги теплоснабжения мест общего пользования, третье лицо: Муниципальное унитарное предприятие «Красногвардейское ЖКХ»,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Финько В.Н.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сроков исковой давности,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(одна тысяча сто сорок пять) рублей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пени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789 (семьсот восемьдесят девять) рублей 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</w:t>
      </w:r>
      <w:r>
        <w:rPr>
          <w:rStyle w:val="cat-UserDefinedgrp-32rplc-28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31rplc-34"/>
          <w:rFonts w:ascii="Times New Roman" w:eastAsia="Times New Roman" w:hAnsi="Times New Roman" w:cs="Times New Roman"/>
          <w:sz w:val="28"/>
          <w:szCs w:val="28"/>
        </w:rPr>
        <w:t>Финько В.Н.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33rplc-39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>, получатель: Филиал ГУП РК «Крымтеплокоммунэнерго» в г. Джанкой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 в связи с пропуском сроков исковой давности.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9">
    <w:name w:val="cat-UserDefined grp-30 rplc-9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8">
    <w:name w:val="cat-UserDefined grp-32 rplc-28"/>
    <w:basedOn w:val="DefaultParagraphFont"/>
  </w:style>
  <w:style w:type="character" w:customStyle="1" w:styleId="cat-UserDefinedgrp-31rplc-34">
    <w:name w:val="cat-UserDefined grp-31 rplc-34"/>
    <w:basedOn w:val="DefaultParagraphFont"/>
  </w:style>
  <w:style w:type="character" w:customStyle="1" w:styleId="cat-UserDefinedgrp-33rplc-39">
    <w:name w:val="cat-UserDefined grp-33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