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AAF" w:rsidRPr="002F46AA" w:rsidP="002F46A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Дело № 2-55-458/2024</w:t>
      </w:r>
    </w:p>
    <w:p w:rsidR="00857AAF" w:rsidRPr="002F46AA" w:rsidP="002F46A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F46A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0055-01-2024-000932-75</w:t>
      </w:r>
    </w:p>
    <w:p w:rsidR="00857AAF" w:rsidRPr="002F46AA" w:rsidP="002F46A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857AAF" w:rsidRPr="002F46AA" w:rsidP="002F46A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ИМЕНЕМ РОССИЙСКОЙ ФЕДЕРАЦИИ</w:t>
      </w:r>
    </w:p>
    <w:p w:rsidR="00857AAF" w:rsidRPr="002F46AA" w:rsidP="002F4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2F46AA">
        <w:rPr>
          <w:rFonts w:ascii="Times New Roman" w:eastAsia="Times New Roman" w:hAnsi="Times New Roman"/>
          <w:sz w:val="23"/>
          <w:szCs w:val="23"/>
          <w:lang w:eastAsia="ru-RU"/>
        </w:rPr>
        <w:t xml:space="preserve">полный текст изготовлен 24 сентября 2024 года в связи с восстановлением срока на подачу заявления об изготовлении мотивированного решения от ответчика </w:t>
      </w:r>
      <w:r w:rsidR="00C40926">
        <w:rPr>
          <w:rFonts w:ascii="Times New Roman" w:eastAsia="Times New Roman" w:hAnsi="Times New Roman"/>
          <w:sz w:val="23"/>
          <w:szCs w:val="23"/>
          <w:lang w:eastAsia="ru-RU"/>
        </w:rPr>
        <w:t>ФИО</w:t>
      </w:r>
      <w:r w:rsidR="00C40926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2F46AA">
        <w:rPr>
          <w:rFonts w:ascii="Times New Roman" w:eastAsia="Times New Roman" w:hAnsi="Times New Roman"/>
          <w:sz w:val="23"/>
          <w:szCs w:val="23"/>
          <w:lang w:eastAsia="ru-RU"/>
        </w:rPr>
        <w:t xml:space="preserve">., </w:t>
      </w:r>
      <w:r w:rsidRPr="002F46AA">
        <w:rPr>
          <w:rFonts w:ascii="Times New Roman" w:eastAsia="Times New Roman" w:hAnsi="Times New Roman"/>
          <w:sz w:val="23"/>
          <w:szCs w:val="23"/>
          <w:lang w:eastAsia="ru-RU"/>
        </w:rPr>
        <w:t>присутствующего в судебном заседании)</w:t>
      </w:r>
    </w:p>
    <w:p w:rsidR="00857AAF" w:rsidRPr="002F46AA" w:rsidP="002F46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7AAF" w:rsidRPr="002F46AA" w:rsidP="002F46AA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19 августа 2024 года                                                 пгт. Красногвардейское</w:t>
      </w:r>
    </w:p>
    <w:p w:rsidR="00857AAF" w:rsidRPr="002F46AA" w:rsidP="002F46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ab/>
        <w:t>Исполняющий обязанности мирового судьи судебного участка № 55 Красногвардейского судебного района м</w:t>
      </w:r>
      <w:r w:rsidRPr="002F46AA">
        <w:rPr>
          <w:rFonts w:ascii="Times New Roman" w:hAnsi="Times New Roman"/>
          <w:sz w:val="26"/>
          <w:szCs w:val="26"/>
          <w:lang w:eastAsia="ru-RU"/>
        </w:rPr>
        <w:t>ировой судья судебного уч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астка № 54 Красногвардейского судебного района Республики Крым Чернецкая И.В., </w:t>
      </w:r>
    </w:p>
    <w:p w:rsidR="00857AAF" w:rsidRPr="002F46AA" w:rsidP="002F46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6AA">
        <w:rPr>
          <w:rFonts w:ascii="Times New Roman" w:hAnsi="Times New Roman"/>
          <w:sz w:val="26"/>
          <w:szCs w:val="26"/>
          <w:lang w:eastAsia="ru-RU"/>
        </w:rPr>
        <w:t xml:space="preserve">при секретаре Некобенко Р.В., </w:t>
      </w:r>
    </w:p>
    <w:p w:rsidR="00857AAF" w:rsidRPr="002F46AA" w:rsidP="002F46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6AA">
        <w:rPr>
          <w:rFonts w:ascii="Times New Roman" w:hAnsi="Times New Roman"/>
          <w:sz w:val="26"/>
          <w:szCs w:val="26"/>
          <w:lang w:eastAsia="ru-RU"/>
        </w:rPr>
        <w:t xml:space="preserve">с участием представителя истца </w:t>
      </w:r>
      <w:r w:rsidR="00C40926">
        <w:rPr>
          <w:rFonts w:ascii="Times New Roman" w:hAnsi="Times New Roman"/>
          <w:sz w:val="26"/>
          <w:szCs w:val="26"/>
          <w:lang w:eastAsia="ru-RU"/>
        </w:rPr>
        <w:t>–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0926">
        <w:rPr>
          <w:rFonts w:ascii="Times New Roman" w:hAnsi="Times New Roman"/>
          <w:sz w:val="26"/>
          <w:szCs w:val="26"/>
          <w:lang w:eastAsia="ru-RU"/>
        </w:rPr>
        <w:t>ФИО</w:t>
      </w:r>
      <w:r w:rsidR="00C40926">
        <w:rPr>
          <w:rFonts w:ascii="Times New Roman" w:hAnsi="Times New Roman"/>
          <w:sz w:val="26"/>
          <w:szCs w:val="26"/>
          <w:lang w:eastAsia="ru-RU"/>
        </w:rPr>
        <w:t>1</w:t>
      </w:r>
      <w:r w:rsidRPr="002F46AA">
        <w:rPr>
          <w:rFonts w:ascii="Times New Roman" w:hAnsi="Times New Roman"/>
          <w:sz w:val="26"/>
          <w:szCs w:val="26"/>
          <w:lang w:eastAsia="ru-RU"/>
        </w:rPr>
        <w:t>.,</w:t>
      </w:r>
    </w:p>
    <w:p w:rsidR="00857AAF" w:rsidRPr="002F46AA" w:rsidP="002F46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6AA">
        <w:rPr>
          <w:rFonts w:ascii="Times New Roman" w:hAnsi="Times New Roman"/>
          <w:sz w:val="26"/>
          <w:szCs w:val="26"/>
          <w:lang w:eastAsia="ru-RU"/>
        </w:rPr>
        <w:t xml:space="preserve">ответчиков: </w:t>
      </w:r>
      <w:r w:rsidR="00C40926">
        <w:rPr>
          <w:rFonts w:ascii="Times New Roman" w:hAnsi="Times New Roman"/>
          <w:sz w:val="26"/>
          <w:szCs w:val="26"/>
          <w:lang w:eastAsia="ru-RU"/>
        </w:rPr>
        <w:t>ФИО</w:t>
      </w:r>
      <w:r w:rsidR="00C40926">
        <w:rPr>
          <w:rFonts w:ascii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., представителя ответчика </w:t>
      </w:r>
      <w:r w:rsidR="00C40926">
        <w:rPr>
          <w:rFonts w:ascii="Times New Roman" w:hAnsi="Times New Roman"/>
          <w:sz w:val="26"/>
          <w:szCs w:val="26"/>
          <w:lang w:eastAsia="ru-RU"/>
        </w:rPr>
        <w:t>ФИО3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. – </w:t>
      </w:r>
      <w:r w:rsidR="00C40926">
        <w:rPr>
          <w:rFonts w:ascii="Times New Roman" w:hAnsi="Times New Roman"/>
          <w:sz w:val="26"/>
          <w:szCs w:val="26"/>
          <w:lang w:eastAsia="ru-RU"/>
        </w:rPr>
        <w:t>ФИО</w:t>
      </w:r>
      <w:r w:rsidR="00C40926">
        <w:rPr>
          <w:rFonts w:ascii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., ответчика </w:t>
      </w:r>
      <w:r w:rsidR="00C40926">
        <w:rPr>
          <w:rFonts w:ascii="Times New Roman" w:hAnsi="Times New Roman"/>
          <w:sz w:val="26"/>
          <w:szCs w:val="26"/>
          <w:lang w:eastAsia="ru-RU"/>
        </w:rPr>
        <w:t>ФИО4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857AAF" w:rsidRPr="002F46AA" w:rsidP="002F46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6AA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заседании в зале суда гражданское дело по иску </w:t>
      </w:r>
      <w:r w:rsidR="00C40926"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 w:rsidR="00C40926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C40926">
        <w:rPr>
          <w:rFonts w:ascii="Times New Roman" w:hAnsi="Times New Roman"/>
          <w:sz w:val="24"/>
          <w:szCs w:val="24"/>
          <w:lang w:eastAsia="ru-RU"/>
        </w:rPr>
        <w:t xml:space="preserve"> ФИО4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40926">
        <w:rPr>
          <w:rFonts w:ascii="Times New Roman" w:hAnsi="Times New Roman"/>
          <w:sz w:val="26"/>
          <w:szCs w:val="26"/>
          <w:lang w:eastAsia="ru-RU"/>
        </w:rPr>
        <w:t>ФИО2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40926">
        <w:rPr>
          <w:rFonts w:ascii="Times New Roman" w:hAnsi="Times New Roman"/>
          <w:sz w:val="26"/>
          <w:szCs w:val="26"/>
          <w:lang w:eastAsia="ru-RU"/>
        </w:rPr>
        <w:t>ФИО3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, о взыскании задолженности за услуги теплоснабжения мест общего пользования, третье лицо: </w:t>
      </w:r>
      <w:r w:rsidR="00C40926">
        <w:rPr>
          <w:rFonts w:ascii="Times New Roman" w:hAnsi="Times New Roman"/>
          <w:sz w:val="26"/>
          <w:szCs w:val="26"/>
          <w:lang w:eastAsia="ru-RU"/>
        </w:rPr>
        <w:t>НАИМЕНОВАНИЕ ОРГАНИЗАЦИИ</w:t>
      </w:r>
      <w:r w:rsidR="00C40926">
        <w:rPr>
          <w:rFonts w:ascii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hAnsi="Times New Roman"/>
          <w:sz w:val="26"/>
          <w:szCs w:val="26"/>
          <w:lang w:eastAsia="ru-RU"/>
        </w:rPr>
        <w:t xml:space="preserve">»,   </w:t>
      </w:r>
    </w:p>
    <w:p w:rsidR="00857AAF" w:rsidRPr="002F46AA" w:rsidP="002F46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установил: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06 июня 2024 года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обратилось к мировому судье судебного участка № 5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го судебного района Республики Крым с исковыми требованиями к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ФИО4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за предоставленные услуги теплоснабжения мест общего пользования.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 мотивированы тем, что истец –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АДРЕС1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. Ответчик, являясь потребителем данных услуг по адресу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, по теплоснабжению, которая подается через присоединенную систему централизованного отопления многоквартирно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го жилого дома, в связи с чем имеет обязанность по оплате коммунальной услуги теплоснабжения за места общего пользования. Вследствие ненадлежащего исполнения своих обязанностей, по внесению платы за коммунальную услугу по теплоснабжению за места общего пол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ьзования, у ответчика образовалась задолженность в размере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виду несвоевременного внесения платы за предоставленные услуги истец просил взыскать также пени за период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период  с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.2019 года по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0 года в размере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руб., за период с 12.01.2021 года по 31.03.2022 года в размере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СУММА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руб., с 02.10.2022 года по 30.05.2024 года в размере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СУММА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Основанием для обращения с иском в суд послужил отмененный судебный приказ от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06.12.2021 года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Определением мирового судьи от 13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дело принято к производству.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Определениями мирового судьи от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к участию в деле третьего лица привлеч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ено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ОРГАНИЗАЦИИ3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 и определением от 22.07.2024 года к участию в качестве соответчиков привлечены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. и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В судебном заседании представитель истца поддержала исковые требовнаия по основаниям, изложенном в иске, просила требования удовлетворить.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Не возражала против применения срока исковой давности.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Ответчик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., действующий в своих интересах и в интересах ответчика Косенок З.Н., ответчик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., с требованиями не согласились, пояснив, что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приборов отопления мест общего пользования нет и не было никогда. Также просили применить срок исковой давности.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Представитель третьего лица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причины неявки суду не сообщил.</w:t>
      </w:r>
    </w:p>
    <w:p w:rsidR="001C6203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мнения сторон, которые не возражали против рассмотрения дела без участия представителя третьего лица, на основании ст.ст. 167 </w:t>
      </w:r>
      <w:r w:rsidRPr="002F46AA" w:rsidR="00857AAF">
        <w:rPr>
          <w:rFonts w:ascii="Times New Roman" w:eastAsia="Times New Roman" w:hAnsi="Times New Roman"/>
          <w:sz w:val="26"/>
          <w:szCs w:val="26"/>
          <w:lang w:eastAsia="ru-RU"/>
        </w:rPr>
        <w:t xml:space="preserve">ГПК РФ, дело рассмотрено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указанной явке.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позицию представителя истца, ответчиков,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приходит к следующему.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дела,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цент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рализованным поставщиком тепловой энергии в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АДРЕС1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на нужды отопления.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Уставу, утвержденному приказом Министерства жилищно-коммунального хозяйства Республики Крым от 08.08.2014 г. №1-А,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АДРЕС ОРГАНИЗАЦИИ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создано с целью обеспечения эффективного управления собственностью Республики Крым, осуществления производства, транспортировки и поставки тепловой энергии всем категориям потребителей, повышения качества предоставл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ения жилищно-коммунальных услуг.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данным реестра ГИС ЖКХ ресурсоснабжающей организацией в многоквартирном жилом доме по адресу: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, является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ОРГАНИЗАЦИИ1,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оказывающее услуги по теплоснабжению (общедоступная информация, находится в свободном доступе).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Судом установлено, что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 xml:space="preserve"> АДРЕС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, пр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инадлежит на праве собственности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ФИО4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праве собственности в равных долях, что подтверждается копией выписки о регистрации права собственности (л.д.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>52-53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 и не оспаривается сторонами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сведениям, предоставленным из Государственного комитета по государственной регистрации и кадастру </w:t>
      </w:r>
      <w:r w:rsidRPr="002F46AA" w:rsidR="001C6203">
        <w:rPr>
          <w:rFonts w:ascii="Times New Roman" w:eastAsia="Times New Roman" w:hAnsi="Times New Roman"/>
          <w:sz w:val="26"/>
          <w:szCs w:val="26"/>
          <w:lang w:eastAsia="ru-RU"/>
        </w:rPr>
        <w:t xml:space="preserve">по запросу суда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право собственности на указанную квартиру не зарегистрировано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 w:rsidR="0039540C">
        <w:rPr>
          <w:rFonts w:ascii="Times New Roman" w:eastAsia="Times New Roman" w:hAnsi="Times New Roman"/>
          <w:sz w:val="26"/>
          <w:szCs w:val="26"/>
          <w:lang w:eastAsia="ru-RU"/>
        </w:rPr>
        <w:t xml:space="preserve"> отключена от центрального теплоснабжения, однако ответчики являются потребителями услуг отопления мест общего пользования.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Согласно части 2 статьи 154 Жилищного кодекса РФ плата за жилое помещение и коммунальные услуги для собс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твенника помещения в многоквартирном доме включает в себя: 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ммунальные ресурсы, потребляемые при использовании и содержании общего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имущества в многоквартирном доме; 2) взнос на капитальный ремонт; 3) плату за коммунальные услуги.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Согласно положениям статьи 158 Жилищного кодекса РФ, собственник помещения в многоквар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ержание и ремонт жилого помещения.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Статьей 289 ГК РФ предусмотрено, что собственнику квартиры в многоквартирном доме наряду с принадлежащим ему помещением, занимаемым под квартиру, принадлежит также доля в праве собственности на общее имущество дома.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В соо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тветствии с пунктом 1 статьи 290 ГК РФ собственникам помещений в многоквартирном доме принадлежит на праве общей долевой собственности общее имущество в многоквартирном доме, в том числе крыши, ограждающие несущие и ненесущие конструкции данного дома, меха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ническое, электрическое, санитарно-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техническое и иное оборудование, находящееся в данном доме за пределами или внутри помещений и обслуживающее более одного помещения.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Из смысла и содержания указанных норм следует, что собственник жилого помещения в многок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вартирном доме является потребителем тепловой энергии, поступающей не только непосредственно в жилое помещение, но и в общие помещения жилого дома (помещения подъездов, чердаков, подвалов, отопление общих стен и т.п.).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Система центрального отопления многок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вартирного дома относится к общему имуществу, услуга по отоплению предоставляется как для индивидуального потребления, так и на общедомовые нужды, поэтому отказ от индивидуального (внутриквартирного) потребления отопления не прекращает потребление собствен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ником жилого помещения в многоквартирном доме услуги теплоснабжения на общедомовые нужды.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статьи 157 Жилищного кодекса РФ размер платы за коммунальные услуги рассчитывается исходя из объема потребляемых коммунальных услуг, определ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размера платы за коммунальные услуги производится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рации от 06.05.2011 № 354 и принятыми в соответствии со ст. 157 ЖК РФ. 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Согласно статье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Согл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асно ч.1 ст. </w:t>
      </w:r>
      <w:hyperlink r:id="rId4" w:tgtFrame="_blank" w:tooltip="Федеральный закон от 27.07.2010 N 190-ФЗ &gt; (ред. от 29.07.2018) &gt; " w:history="1">
        <w:r w:rsidRPr="002F46AA">
          <w:rPr>
            <w:rStyle w:val="Hyperlink"/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15</w:t>
        </w:r>
      </w:hyperlink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ФЗ РФ «О теплоснабжении», потребители тепловой энергии приоб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ретают тепловую энергию (мощность) и (или) теплоноситель у теплоснабжающей организации по договору теплоснабжения.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Система теплоснабжения - совокупность взаимосвязанных источников теплоты, тепловых сетей и систем теплопотребления. Система теплопотребления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- это комплекс теплопотребляющих установок с соединительными трубопроводами и тепловыми сетями. Под теплопотребляющей установкой понимается комплекс устройств, использующих теплоту для отопления и горячего водоснабжения, кондиционирования воздуха и тепловы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х нужд, а под тепловой сетью - совокупность трубопроводов и устройств, предназначенных для передачи тепловой энергии. Как правило, нахождение транзитного трубопровода является объективной необходимостью и обусловлено техническим, технологическим и конструк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тивным устройством жилого дома. Транзитные трубопроводы являются составляющей системы теплоснабжения (тепловой сети) дома.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9 статьи 2 Закона о теплоснабжении, потребитель тепловой энергии (потребитель) - лицо, приобретающее тепловую энергию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отопления.</w:t>
      </w:r>
    </w:p>
    <w:p w:rsidR="00857AAF" w:rsidRPr="002F46AA" w:rsidP="002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то, что жилое помещение, собственниками которого являются ответчики в </w:t>
      </w:r>
      <w:r w:rsidRPr="002F46A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равных долях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, расположено в многоквартирном доме, который оборудован системой централизованного отопления и подключен к сетям централизованного теплоснабжения, в связи с этим от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ветчик является потребителем тепловой энергии.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40 Правил предоставления коммунальных услуг собственникам и пользователям помещений в многоквартирных домах и жилых домов потребитель коммунальных услуг в многоквартирном доме (за исключением к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оммунальной услуги по отоплению)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услуги, предоставляемые потребителю в жилом или в нежилом помещении, и плат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у за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коммунальные услуги, потребляемые в процессе использования общего имущества в многоквартирном доме.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Потребитель коммунальной услуги по отоплению вносит плату за эту услугу совокупно без разделения на плату за потребление указанной услуги в жилом (нежи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лом) помещении и плату за ее потребление на общедомовые нужды.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Как указал Конституционный Суд РФ в п. 3.3 Постановления от 10.07.2018 N 30-П, спецификой многоквартирного дома как целостной строительной системы, в которой отдельное помещение представляет со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бой лишь некоторую часть объема здания, имеющую общие ограждающие конструкции с иными помещениями, в частности помещениями служебного назначения, обусловливается, по общему правилу, невозможность отказа собственников и пользователей отдельных помещений в м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ногоквартирном доме от коммунальной услуги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отоплению и тем самым - невозможность полного исключения расходов на оплату используемой для обогрева дома тепловой энергии.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Исходя из этого плата за отопление включается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состав обязательных платежей собствен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ников и иных законных владельцев помещений в многоквартирном доме (часть 2 статьи 153 и часть 4 статьи 154 Жилищного кодекса Российской Федерации).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Поскольку обогрев помещений общего пользования, входящих в состав общего имущества в многоквартирном доме, 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отдельных жилых (нежилых) помещений обеспечивает не только их использование по целевому назначению, но и их содержание в соответствии с требованиями законодательства, включая нормативно установленную температуру и влажность в помещениях (подпункт "в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" пункта 11 Правил содержания общего имущества в многоквартирном доме, СанПиН 2.1.2.2645-10 "Санитарно-эпидемиологические требования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к условиям проживания в жилых зданиях и помещениях", пункт 15 приложения N 1 к Правилам предоставления коммунальных услуг с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обственникам и пользователям помещений в многоквартирных домах и жилых домов), и тем самым сохранность конструктивных элементов здания, обязанность по внесению платы за коммунальную услугу по отоплению конкретного помещения не связывается с самим по себе ф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актом его использования.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Согласно позиции, изложенной в Обзоре судебной практики Верховного Суда Российской Федерации N 3 (2019), утвержденном Президиумом Верховного Суда РФ 27 ноября 2019 года, предполагается, что собственники и иные законные владельцы по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мещений многоквартирного дома, обеспеченного внутридомовой системой отопления, подключенной к централизованным сетям теплоснабжения, потребляют тепловую энергию на обогрев принадлежащих им помещений через систему отопления, к элементам которой по отношению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отдельному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помещению, расположенному внутри многоквартирного дома, помимо отопительных приборов относятся полотенцесушители, разводящий трубопровод и стояки внутридомовой системы теплоснабжения, проходящие транзитом через такие помещения, а также огражд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ающие конструкции, в том числе плиты перекрытий и стены, граничащие с соседними помещениями, и через которые в это помещение поступает теплота ("ГОСТ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56501-2015. Национальный стандарт Российской Федерации. Услуги жилищно-коммунального хозяйства и управле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ния многоквартирными домами. Услуги содержания внутридомовых систем теплоснабжения, отопления и горячего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водоснабжения многоквартирных домов.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Общие требования", введен в действие приказом Росстандарта от 30 июня 2015 года N 823-ст).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установлено, что управляющей организацией в многоквартирном доме, расположенном по адресу: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, является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, что подтверждается сведениями из реестра ГИС ЖКХ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(общедоступные сведения)</w:t>
      </w:r>
      <w:r w:rsidRPr="002F46A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дом оборудован системой централизованного отопления, посредством которой производится отопление не только жилых помещений (квартир), но и общего имущества этого многоквартирного жилого дома.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Филиал 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</w:t>
      </w:r>
      <w:r w:rsidR="00C409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с января 2019 по октябрь 2021 года произвело расчет платы за коммунальную услугу – потребленную при содержании общего имущества многоквартирного дома  на основании норм действующего законодательства РФ, изложенных в Правилах предост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авления коммунальных услуг, утвержденных Постановлением Правительства РФ от 06 мая 2011 года N 354 «О предоставлении коммунальных услуг собственникам и пользователям помещений в многоквартирных домах и жилых домов».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В силу пункта 40 Правил в редакции Поста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новления Правительства РФ от 23 февраля 2019 года N 184, потребитель в многоквартирном доме отдельно вносит плату за коммунальные услуги, предоставленные потребителю в жилом или нежилом помещении, и плату за коммунальные услуги, потребленные при содержании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общего имущества в многоквартирном доме (коммунальные услуги, предоставленные на общедомовые нужды – ОДН).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Потребитель коммунальной услуги по отоплению вне зависимости от выбранного способа управления многоквартирным домом вносит плату за эту услугу в соо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тветствии с пунктами 42(1), 42(2), 43 и 54 настоящих Правил.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 01.01.2019 Постановлением Правительства от 28.12.2018 года N 1708 определен порядок расчета размера платы за коммунальную услугу по отоплению для жилых помещений, оборудованных индивидуальным 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топлением, в части определения размера платы за отопление, приходящееся на общую площадь помещений, входящих в состав общего имущества многоквартирного дома.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Законом не предусмотрено освобождение собственников жилых помещений от оплаты коммунальных услуг н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а общедомовые нужды, что следует из положений статей 210, 289, 290 ГК РФ, а в соответствии с пунктом 40 указанных выше Правил потребитель коммунальной услуги по отоплению вносит плату за эту услугу совокупно без разделения на плату за потребление указанной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 в жилом (нежилом) помещении и плату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ее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потребление на общедомовые нужды.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6 Правил содержания общего имущества в многоквартирном доме, утвержденных постановлением Правительства РФ от 13 августа 2006 г. № 491, в состав общего имуще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Согласн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о правовой позиции, высказанной в п. 37 Обзора судебной практики Верховного Суда Российской Федерации N 3(2019), утвержденного Президиумом Верховного Суда Российской Федерации 27 ноября 2019 года, по общему правилу, отказ собственников и пользователей отде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льных помещений в многоквартирном доме от коммунальной услуги по отоплению, как и полное исключение расходов на оплату используемой для обогрева дома тепловой энергии, не допускается.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Указанная презумпция может быть опровергнута отсутствием фактического по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требления тепловой энергии, обусловленным, в частности, согласованным в установленном порядке демонтажем системы отопления помещения с переходом на иной вид теплоснабжения и надлежащей изоляцией проходящих через помещение элементов внутридомовой системы, 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изначальным отсутствием в помещении элементов системы отопления (неотапливаемое помещение).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Собственник и пользователь отдельного помещения в любом случае не может быть освобожден от оплаты отопления на общедомовые нужды.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Таким образом, освобождение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ответчиков от оплаты коммунальной услуги по отоплению в полном объеме не соответствует нормам законодательства, повлечет необоснованное освобождение ответчика от исполнения обязанности по оплате услуги за ее потребление на общедомовые нужды.       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Из см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ысла и содержания указанных норм следует, что собственник жилого помещения в многоквартирном доме является потребителем тепловой энергии, поступающей не только непосредственно в жилое помещение, но и в общие помещения жилого дома (помещения подъездов, черд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аков, подвалов, отопление общих стен и т.п.).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Перевод отдельных помещений в многоквартирном доме с централизованной системы отопления на индивидуальное (альтернативное) отопление не означает, что собственниками таких помещений полностью прекратилось потреб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ление тепловой энергии на обогрев непосредственно помещений с демонтированными (отключенными) отопительными приборами, а также в объеме, приходящемся на общедомовые нужды, так как одним из источников теплоснабжения данных помещений будет являться отдача те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пла стояками центрального отопления, проходящими через все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помещения в многоквартирном доме, которые невозможно отключить без нарушения прав и законных интересов иных лиц, проживающих в этом доме.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Система центрального отопления многоквартирного дома относи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тся к общему имуществу, услуга по отоплению предоставляется как для индивидуального потребления, так и на общедомовые нужды, поэтому отказ от индивидуального (внутриквартирного) потребления отопления не прекращает потребление собственником жилого помещения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в многоквартирном доме услуги теплоснабжения на общедомовые нужды.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Конституционного Суда РФ от 20.12.2018 № 46-П разъяснено, что сама по себе установка индивидуальных квартирных источников тепловой энергии в жилых помещениях, расположенных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в многоквартирном доме, подключенном к централизованным сетям теплоснабжения, и, как следствие, фактическое неиспользование тепловой энергии, поступающей по внутридомовым инженерным системам отопления, для обогрева соответствующего жилого помещения не могу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 служить достаточным основанием для освобождения его собственника или пользователя от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обязанности вносить плату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за коммунальную услугу по отоплению в части потребления тепловой энергии в целях содержания общего имущества в многоквартирном доме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Иное, учит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ывая равную обязанность всех собственников помещений в многоквартирном доме нести расходы на содержание общего имущества в нем, приводило бы к неправомерному перераспределению между собственниками помещений в одном многоквартирном доме бремени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содержания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ринадлежащего им общего имущества и тем самым не только нарушало бы права и законные интересы собственников помещений, отапливаемых лишь за счет тепловой энергии, поступающей в дом по централизованным сетям теплоснабжения, но и порождало бы несовместимые с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конституционным принципом равенства существенные различия в правовом положении лиц, относящихся к одной и той же категории (статья 17, часть 3; статья 19, часть 1, Конституции Российской Федерации).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Истцом представлен расчет оплаты за потребленную теплову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ю энергию в местах общего пользования.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Из указанного расчета следует, что он произведен в соответствии с п. 42(1) и 43 Постановления Правительства РФ от 06.05.2011 № 354 «О предоставлении коммунальных услуг собственникам и пользователям помещений в многокв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артирных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домах и жилых домов», формула </w:t>
      </w:r>
      <w:r w:rsidRPr="002F46AA" w:rsidR="00B44C88">
        <w:rPr>
          <w:rFonts w:ascii="Times New Roman" w:eastAsia="Times New Roman" w:hAnsi="Times New Roman"/>
          <w:sz w:val="26"/>
          <w:szCs w:val="26"/>
          <w:lang w:eastAsia="ru-RU"/>
        </w:rPr>
        <w:t>2(4)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составлении истцом  учитывается общая площадь многоквартирного жилого дома, площадь мест общего пользования, также площадь квартиры, принадлежащей ответчикам.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Таким образом, суд приходит к выводу, что данны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й расчет является обоснованным, сомнений не вызывает.</w:t>
      </w:r>
    </w:p>
    <w:p w:rsidR="002F46AA" w:rsidRPr="002F46AA" w:rsidP="002F46AA">
      <w:pPr>
        <w:pStyle w:val="ConsPlusNormal"/>
        <w:ind w:firstLine="540"/>
        <w:jc w:val="both"/>
        <w:rPr>
          <w:sz w:val="26"/>
          <w:szCs w:val="26"/>
        </w:rPr>
      </w:pPr>
      <w:r w:rsidRPr="002F46AA">
        <w:rPr>
          <w:sz w:val="26"/>
          <w:szCs w:val="26"/>
        </w:rPr>
        <w:t xml:space="preserve">В соответствии с пунктом 1 статьи 196 Гражданского кодекса Российской Федерации общий срок исковой давности составляет три года со дня, определяемого в соответствии со статьей 200 настоящего кодекса. </w:t>
      </w:r>
      <w:r w:rsidRPr="002F46AA">
        <w:rPr>
          <w:sz w:val="26"/>
          <w:szCs w:val="26"/>
        </w:rPr>
        <w:t xml:space="preserve">Истечение трехлетнего срока исковой давности согласно абзацу 2 пункта 2 статьи 199 Гражданского кодекса Российской Федерации является основанием к вынесению судом решения об отказе в </w:t>
      </w:r>
      <w:r w:rsidRPr="002F46AA">
        <w:rPr>
          <w:sz w:val="26"/>
          <w:szCs w:val="26"/>
        </w:rPr>
        <w:t>иске</w:t>
      </w:r>
      <w:r w:rsidRPr="002F46AA">
        <w:rPr>
          <w:sz w:val="26"/>
          <w:szCs w:val="26"/>
        </w:rPr>
        <w:t xml:space="preserve"> о взыскании, но истечение срока исковой давности не является основан</w:t>
      </w:r>
      <w:r w:rsidRPr="002F46AA">
        <w:rPr>
          <w:sz w:val="26"/>
          <w:szCs w:val="26"/>
        </w:rPr>
        <w:t>ием для прекращения обязательств (статья 407 Гражданского кодекса Российской Федерации).</w:t>
      </w:r>
    </w:p>
    <w:p w:rsidR="002F46AA" w:rsidRPr="002F46AA" w:rsidP="002F46AA">
      <w:pPr>
        <w:pStyle w:val="ConsPlusNormal"/>
        <w:ind w:firstLine="540"/>
        <w:jc w:val="both"/>
        <w:rPr>
          <w:sz w:val="26"/>
          <w:szCs w:val="26"/>
        </w:rPr>
      </w:pPr>
      <w:r w:rsidRPr="002F46AA">
        <w:rPr>
          <w:sz w:val="26"/>
          <w:szCs w:val="26"/>
        </w:rPr>
        <w:t>Истечение срока исковой давности не влечет прекращение обязательств. Заявить о сроке исковой давности может только ответчик в ходе разбирательства при разрешении исков</w:t>
      </w:r>
      <w:r w:rsidRPr="002F46AA">
        <w:rPr>
          <w:sz w:val="26"/>
          <w:szCs w:val="26"/>
        </w:rPr>
        <w:t>ых требований истца о понуждении к исполнению обязательства.</w:t>
      </w:r>
    </w:p>
    <w:p w:rsidR="002F46AA" w:rsidRPr="002F46AA" w:rsidP="002F46AA">
      <w:pPr>
        <w:pStyle w:val="ConsPlusNormal"/>
        <w:ind w:firstLine="540"/>
        <w:jc w:val="both"/>
        <w:rPr>
          <w:sz w:val="26"/>
          <w:szCs w:val="26"/>
        </w:rPr>
      </w:pPr>
      <w:r w:rsidRPr="002F46AA">
        <w:rPr>
          <w:sz w:val="26"/>
          <w:szCs w:val="26"/>
        </w:rPr>
        <w:t>Вместе с тем, в отсутствие согласия истца в счет исполнения данных обязательств согласно пункту 3 статьи 319.1 Гражданского кодекса Российской Федерации и абзацу 4 пункта 32 постановления Пленума</w:t>
      </w:r>
      <w:r w:rsidRPr="002F46AA">
        <w:rPr>
          <w:sz w:val="26"/>
          <w:szCs w:val="26"/>
        </w:rPr>
        <w:t xml:space="preserve"> Верховного Суда Российской Федерации от 27 июня 2017 года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</w:t>
      </w:r>
      <w:r w:rsidRPr="002F46AA">
        <w:rPr>
          <w:sz w:val="26"/>
          <w:szCs w:val="26"/>
        </w:rPr>
        <w:t xml:space="preserve"> найма или принадлежащего</w:t>
      </w:r>
      <w:r w:rsidRPr="002F46AA">
        <w:rPr>
          <w:sz w:val="26"/>
          <w:szCs w:val="26"/>
        </w:rPr>
        <w:t xml:space="preserve"> им на праве собственности" не могут быть отнесены те суммы, в отношении которых собственник не указал, в счет какого расчетного периода им осуществлено исполнение, поскольку исполненное засчитывается только за те периоды, по которым срок исковой давности </w:t>
      </w:r>
      <w:r w:rsidRPr="002F46AA">
        <w:rPr>
          <w:sz w:val="26"/>
          <w:szCs w:val="26"/>
        </w:rPr>
        <w:t>не истек. Таким образом, оплата должна засчитываться только за периоды, по которым срок исковой давности не истек.</w:t>
      </w:r>
    </w:p>
    <w:p w:rsidR="002F46AA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Судебный приказ, выданный 25.11.2021 года отменен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06.12.2021 года, с исковыми требованиями истец обратился 06.06.2024 года, т.е. срок исковой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давности исчисляется с момента подачи исаа, т.к. истцом пропущен 6тимесячный срок подачи иска после отмены судебного приказа. 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Учитывая вышеизложенное, исследовав в совокупности представленные сторонами доказательства, оценив их относимость, допустимость,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достоверность в отдельности, </w:t>
      </w:r>
      <w:r w:rsidRPr="002F46AA" w:rsid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заявленный ответчиком срок исковой давности,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суд приходит к выводу, что заявленные истцом требования в части взыскания задолженности  за услуги по отоплению на общедомовые нужды подлежат удовлетворению</w:t>
      </w:r>
      <w:r w:rsidRPr="002F46AA" w:rsid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срока исковой давности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 ответчиков подлежит взысканию сумма задолженности по оплате за тепловую энергию за период с </w:t>
      </w:r>
      <w:r w:rsidRPr="002F46AA" w:rsid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06.06.2021 года по 31.10.2021 года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 w:rsid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пени за период с 12.07.2021 по 31.03.2022 года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 w:rsid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а также судебные издержки, связанные с уплатой государственной пошлины пропорционально удовлетворенным исковым требованиям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 w:rsid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а всего с ответчиков подлежит взысканию</w:t>
      </w:r>
      <w:r w:rsidRPr="002F46AA" w:rsid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сумма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 w:rsid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AAF" w:rsidRPr="002F46AA" w:rsidP="002F46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вуясь ст. ст. 194-199 гражданского процессуального кодекса российской Федерации, суд</w:t>
      </w:r>
    </w:p>
    <w:p w:rsidR="001C6203" w:rsidRPr="002F46AA" w:rsidP="002F46AA">
      <w:pPr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  <w:r w:rsidRPr="002F46AA">
        <w:rPr>
          <w:rFonts w:ascii="Times New Roman" w:eastAsia="Newton-Regular" w:hAnsi="Times New Roman"/>
          <w:sz w:val="26"/>
          <w:szCs w:val="26"/>
          <w:lang w:eastAsia="ru-RU"/>
        </w:rPr>
        <w:t>РЕШИЛ:</w:t>
      </w:r>
    </w:p>
    <w:p w:rsidR="001C6203" w:rsidRPr="002F46AA" w:rsidP="002F46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Исковых требований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ФИО4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, о взыскании задолженности за услуги теплоснабжения мест общего пользования за период с 01.01.2019 года по 26.07.2021 года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и пени за период с 12.02.2019 года по 05.04.2020 года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с 12.01.2021 года по 31.03.2022 года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за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с 02.10.2022 года по 30.05.2024 года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 - удовлетворить частично.</w:t>
      </w:r>
    </w:p>
    <w:p w:rsidR="001C6203" w:rsidRPr="002F46AA" w:rsidP="002F46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Взыскать солидарно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9540C">
        <w:rPr>
          <w:rFonts w:ascii="Times New Roman" w:eastAsia="Times New Roman" w:hAnsi="Times New Roman"/>
          <w:sz w:val="26"/>
          <w:szCs w:val="26"/>
          <w:lang w:eastAsia="ru-RU"/>
        </w:rPr>
        <w:t>ПАСПОРТНЫЕ ДАННЫЕ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39540C">
        <w:rPr>
          <w:rFonts w:ascii="Times New Roman" w:eastAsia="Times New Roman" w:hAnsi="Times New Roman"/>
          <w:sz w:val="26"/>
          <w:szCs w:val="26"/>
          <w:lang w:eastAsia="ru-RU"/>
        </w:rPr>
        <w:t>ПАСПОРТНЫЕ ДАННЫЕ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);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39540C">
        <w:rPr>
          <w:rFonts w:ascii="Times New Roman" w:eastAsia="Times New Roman" w:hAnsi="Times New Roman"/>
          <w:sz w:val="26"/>
          <w:szCs w:val="26"/>
          <w:lang w:eastAsia="ru-RU"/>
        </w:rPr>
        <w:t>ПАСПОРТНЫЕ ДАННЫЕ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39540C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ОРГАНИЗАЦИИ</w:t>
      </w:r>
      <w:r w:rsidRPr="0039540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9540C">
        <w:rPr>
          <w:rFonts w:ascii="Times New Roman" w:eastAsia="Times New Roman" w:hAnsi="Times New Roman"/>
          <w:sz w:val="26"/>
          <w:szCs w:val="26"/>
          <w:lang w:eastAsia="ru-RU"/>
        </w:rPr>
        <w:t xml:space="preserve"> (РЕКВИЗИТЫ ОРГАНИЗАЦИИ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) задолженность за услуги теплоснабжения мест общего по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льзования в пределах сроков исковой давности с 06.06.2021 года по 31.10.2021 года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пени за период с 12.07.2021 по 31.03.2022 года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а также судебные издержки, связанные с уплатой государственной пошлины пропорц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ионально удовлетворенным исковым требованиям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а всего взыскать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СУМАМ ПРОПИСЬЮ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1C6203" w:rsidRPr="002F46AA" w:rsidP="002F46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остальной части исковых требований, отказать в связи с применением срока исковой давности. </w:t>
      </w:r>
    </w:p>
    <w:p w:rsidR="001C6203" w:rsidRPr="002F46AA" w:rsidP="002F46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 Решение может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быть обжаловано в Красногвардейский районный суд Республики Крым путём подачи апелляционной жа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лобы через судебный участок № 55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в течение месяца со дня его принятия.</w:t>
      </w:r>
    </w:p>
    <w:p w:rsidR="001C6203" w:rsidRPr="002F46AA" w:rsidP="002F46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Лица, участвующие в деле, их представит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ели имеют право подать заявление о составлении мотивированного решения суда.</w:t>
      </w:r>
    </w:p>
    <w:p w:rsidR="001C6203" w:rsidRPr="002F46AA" w:rsidP="002F46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 xml:space="preserve"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быть подано:</w:t>
      </w:r>
    </w:p>
    <w:p w:rsidR="001C6203" w:rsidRPr="002F46AA" w:rsidP="002F46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C6203" w:rsidRPr="002F46AA" w:rsidP="002F46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- в течение пятнадцати дней со дня объявления резолютивной части решения суда, если л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ица, участвующие в деле, их представители не присутствовали в судебном заседании.</w:t>
      </w:r>
    </w:p>
    <w:p w:rsidR="001C6203" w:rsidRPr="002F46AA" w:rsidP="002F46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</w:t>
      </w: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ого решения суда.</w:t>
      </w:r>
    </w:p>
    <w:p w:rsidR="001C6203" w:rsidRPr="002F46AA" w:rsidP="002F46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218" w:rsidP="002F46AA">
      <w:pPr>
        <w:spacing w:after="0" w:line="240" w:lineRule="auto"/>
        <w:ind w:firstLine="567"/>
        <w:jc w:val="both"/>
      </w:pPr>
      <w:r w:rsidRPr="002F46AA"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И.В. Чернецкая</w:t>
      </w:r>
    </w:p>
    <w:sectPr w:rsidSect="002F46AA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17"/>
    <w:rsid w:val="001C6203"/>
    <w:rsid w:val="002F46AA"/>
    <w:rsid w:val="0039540C"/>
    <w:rsid w:val="00604218"/>
    <w:rsid w:val="008377CA"/>
    <w:rsid w:val="00857AAF"/>
    <w:rsid w:val="00874499"/>
    <w:rsid w:val="00B44C88"/>
    <w:rsid w:val="00BE6D17"/>
    <w:rsid w:val="00C40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AAF"/>
    <w:rPr>
      <w:color w:val="0000FF" w:themeColor="hyperlink"/>
      <w:u w:val="single"/>
    </w:rPr>
  </w:style>
  <w:style w:type="paragraph" w:customStyle="1" w:styleId="ConsPlusNormal">
    <w:name w:val="ConsPlusNormal"/>
    <w:rsid w:val="002F4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46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7072010-n-190-fz-o/glava-4/statia-1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