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607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1222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62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(вводная и резолютивная части)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при </w:t>
      </w:r>
      <w:r>
        <w:rPr>
          <w:rFonts w:ascii="Times New Roman" w:eastAsia="Times New Roman" w:hAnsi="Times New Roman" w:cs="Times New Roman"/>
        </w:rPr>
        <w:t>секретаре Дольниковой Н.А.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Ключ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28rplc-8"/>
          <w:rFonts w:ascii="Times New Roman" w:eastAsia="Times New Roman" w:hAnsi="Times New Roman" w:cs="Times New Roman"/>
        </w:rPr>
        <w:t>Рыжову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</w:rPr>
        <w:t>микро</w:t>
      </w:r>
      <w:r>
        <w:rPr>
          <w:rFonts w:ascii="Times New Roman" w:eastAsia="Times New Roman" w:hAnsi="Times New Roman" w:cs="Times New Roman"/>
        </w:rPr>
        <w:t>займа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процентов по нему, а также судебных расходов, связанных с оплатой юридических услуг и оплатой государственной пошлины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</w:t>
      </w:r>
      <w:r>
        <w:rPr>
          <w:rFonts w:ascii="Times New Roman" w:eastAsia="Times New Roman" w:hAnsi="Times New Roman" w:cs="Times New Roman"/>
        </w:rPr>
        <w:t>194-199,</w:t>
      </w:r>
      <w:r>
        <w:rPr>
          <w:rFonts w:ascii="Times New Roman" w:eastAsia="Times New Roman" w:hAnsi="Times New Roman" w:cs="Times New Roman"/>
        </w:rPr>
        <w:t xml:space="preserve"> 234-237 ГПК РФ, мировой судья,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Общества с ограниченной ответственностью «Ключ» к </w:t>
      </w:r>
      <w:r>
        <w:rPr>
          <w:rStyle w:val="cat-UserDefinedgrp-28rplc-11"/>
          <w:rFonts w:ascii="Times New Roman" w:eastAsia="Times New Roman" w:hAnsi="Times New Roman" w:cs="Times New Roman"/>
        </w:rPr>
        <w:t>Рыжову С.А.</w:t>
      </w:r>
      <w:r>
        <w:rPr>
          <w:rFonts w:ascii="Times New Roman" w:eastAsia="Times New Roman" w:hAnsi="Times New Roman" w:cs="Times New Roman"/>
        </w:rPr>
        <w:t xml:space="preserve"> о взыскании задолженности по договору микрозайма, процентов по нему, а также судебных расходов, связанных с оплатой юридических услуг и оплатой государственной пошлины</w:t>
      </w:r>
      <w:r>
        <w:rPr>
          <w:rFonts w:ascii="Times New Roman" w:eastAsia="Times New Roman" w:hAnsi="Times New Roman" w:cs="Times New Roman"/>
        </w:rPr>
        <w:t>, - 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Style w:val="cat-UserDefinedgrp-29rplc-14"/>
          <w:rFonts w:ascii="Times New Roman" w:eastAsia="Times New Roman" w:hAnsi="Times New Roman" w:cs="Times New Roman"/>
        </w:rPr>
        <w:t>Рыжова С.А.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</w:t>
      </w:r>
      <w:r>
        <w:rPr>
          <w:rStyle w:val="cat-UserDefinedgrp-30rplc-16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в пользу Общества с ограниченной ответственностью «Ключ» </w:t>
      </w:r>
      <w:r>
        <w:rPr>
          <w:rStyle w:val="cat-UserDefinedgrp-31rplc-19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задолженность по договору микрозайма № </w:t>
      </w:r>
      <w:r>
        <w:rPr>
          <w:rFonts w:ascii="Times New Roman" w:eastAsia="Times New Roman" w:hAnsi="Times New Roman" w:cs="Times New Roman"/>
        </w:rPr>
        <w:t>01Ф22-</w:t>
      </w:r>
      <w:r>
        <w:rPr>
          <w:rFonts w:ascii="Times New Roman" w:eastAsia="Times New Roman" w:hAnsi="Times New Roman" w:cs="Times New Roman"/>
        </w:rPr>
        <w:t>0192839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общей сумме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37350,00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рублей, из них: </w:t>
      </w:r>
      <w:r>
        <w:rPr>
          <w:rFonts w:ascii="Times New Roman" w:eastAsia="Times New Roman" w:hAnsi="Times New Roman" w:cs="Times New Roman"/>
        </w:rPr>
        <w:t>15000,00</w:t>
      </w:r>
      <w:r>
        <w:rPr>
          <w:rFonts w:ascii="Times New Roman" w:eastAsia="Times New Roman" w:hAnsi="Times New Roman" w:cs="Times New Roman"/>
        </w:rPr>
        <w:t xml:space="preserve"> рублей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сумма основного долга; </w:t>
      </w:r>
      <w:r>
        <w:rPr>
          <w:rFonts w:ascii="Times New Roman" w:eastAsia="Times New Roman" w:hAnsi="Times New Roman" w:cs="Times New Roman"/>
        </w:rPr>
        <w:t>22350,00</w:t>
      </w:r>
      <w:r>
        <w:rPr>
          <w:rFonts w:ascii="Times New Roman" w:eastAsia="Times New Roman" w:hAnsi="Times New Roman" w:cs="Times New Roman"/>
        </w:rPr>
        <w:t xml:space="preserve"> рублей 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проценты за пользование </w:t>
      </w:r>
      <w:r>
        <w:rPr>
          <w:rFonts w:ascii="Times New Roman" w:eastAsia="Times New Roman" w:hAnsi="Times New Roman" w:cs="Times New Roman"/>
        </w:rPr>
        <w:t>займом</w:t>
      </w:r>
      <w:r>
        <w:rPr>
          <w:rFonts w:ascii="Times New Roman" w:eastAsia="Times New Roman" w:hAnsi="Times New Roman" w:cs="Times New Roman"/>
        </w:rPr>
        <w:t xml:space="preserve">, а также взыскать судебные издержки, связанные с оплатой юридических услуг в размере </w:t>
      </w:r>
      <w:r>
        <w:rPr>
          <w:rFonts w:ascii="Times New Roman" w:eastAsia="Times New Roman" w:hAnsi="Times New Roman" w:cs="Times New Roman"/>
        </w:rPr>
        <w:t>3000,00</w:t>
      </w:r>
      <w:r>
        <w:rPr>
          <w:rFonts w:ascii="Times New Roman" w:eastAsia="Times New Roman" w:hAnsi="Times New Roman" w:cs="Times New Roman"/>
        </w:rPr>
        <w:t xml:space="preserve"> рублей и государственной пошлины в размере </w:t>
      </w:r>
      <w:r>
        <w:rPr>
          <w:rFonts w:ascii="Times New Roman" w:eastAsia="Times New Roman" w:hAnsi="Times New Roman" w:cs="Times New Roman"/>
        </w:rPr>
        <w:t>1320,50</w:t>
      </w:r>
      <w:r>
        <w:rPr>
          <w:rFonts w:ascii="Times New Roman" w:eastAsia="Times New Roman" w:hAnsi="Times New Roman" w:cs="Times New Roman"/>
        </w:rPr>
        <w:t xml:space="preserve"> рубл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а всего взыскать </w:t>
      </w:r>
      <w:r>
        <w:rPr>
          <w:rFonts w:ascii="Times New Roman" w:eastAsia="Times New Roman" w:hAnsi="Times New Roman" w:cs="Times New Roman"/>
        </w:rPr>
        <w:t xml:space="preserve">41670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сорок 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шестьсот семьдесят</w:t>
      </w:r>
      <w:r>
        <w:rPr>
          <w:rFonts w:ascii="Times New Roman" w:eastAsia="Times New Roman" w:hAnsi="Times New Roman" w:cs="Times New Roman"/>
        </w:rPr>
        <w:t>) рубл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копеек.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судья: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19">
    <w:name w:val="cat-UserDefined grp-31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