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1099/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>-01-2022-00</w:t>
      </w:r>
      <w:r>
        <w:rPr>
          <w:rFonts w:ascii="Times New Roman" w:eastAsia="Times New Roman" w:hAnsi="Times New Roman" w:cs="Times New Roman"/>
          <w:sz w:val="28"/>
          <w:szCs w:val="28"/>
        </w:rPr>
        <w:t>0414-16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Тимаковой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по иску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агентство «Регион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Собенниковой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Алёне Николаевне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>4627957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 года и процентов по нему, судебных издержек, связанных с оплатой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почтовых расходов и юридических услуг, третье лицо: Общество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«Центр финансовой поддержки».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агентство «Регион» к </w:t>
      </w:r>
      <w:r>
        <w:rPr>
          <w:rFonts w:ascii="Times New Roman" w:eastAsia="Times New Roman" w:hAnsi="Times New Roman" w:cs="Times New Roman"/>
          <w:sz w:val="28"/>
          <w:szCs w:val="28"/>
        </w:rPr>
        <w:t>Собенниковой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Алёне Николаевне о взыскании задолженности по договору займа № 4627957 от 23.02.2021 года и процентов по нему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25000,00 рублей</w:t>
      </w:r>
      <w:r>
        <w:rPr>
          <w:rFonts w:ascii="Times New Roman" w:eastAsia="Times New Roman" w:hAnsi="Times New Roman" w:cs="Times New Roman"/>
          <w:sz w:val="28"/>
          <w:szCs w:val="28"/>
        </w:rPr>
        <w:t>, судебных издержек, связанных с оплатой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950,00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47,40 рублей </w:t>
      </w:r>
      <w:r>
        <w:rPr>
          <w:rFonts w:ascii="Times New Roman" w:eastAsia="Times New Roman" w:hAnsi="Times New Roman" w:cs="Times New Roman"/>
          <w:sz w:val="28"/>
          <w:szCs w:val="28"/>
        </w:rPr>
        <w:t>и юридических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10000,00 рублей</w:t>
      </w:r>
      <w:r>
        <w:rPr>
          <w:rFonts w:ascii="Times New Roman" w:eastAsia="Times New Roman" w:hAnsi="Times New Roman" w:cs="Times New Roman"/>
          <w:sz w:val="28"/>
          <w:szCs w:val="28"/>
        </w:rPr>
        <w:t>, третье лицо: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Общество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«Центр финансовой поддержки»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Собенниковой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Алёны Николаевны, </w:t>
      </w:r>
      <w:r>
        <w:rPr>
          <w:rStyle w:val="cat-UserDefinedgrp-22rplc-22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агентство «Регион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UserDefinedgrp-23rplc-26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>№ 4627957 от 23.02.2021 года и процентов по нему в размере 25000,00 рублей, судебных издержек, связанных с оплатой государственной пошлины в размере 950,00 рублей, почтовых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расходов в размере 47,40 рублей и юридических услуг в размере 10000,00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36024,40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 шесть тысяч двадцать четыре рубля 40 к</w:t>
      </w:r>
      <w:r>
        <w:rPr>
          <w:rFonts w:ascii="Times New Roman" w:eastAsia="Times New Roman" w:hAnsi="Times New Roman" w:cs="Times New Roman"/>
          <w:sz w:val="28"/>
          <w:szCs w:val="28"/>
        </w:rPr>
        <w:t>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</w:t>
      </w:r>
      <w:r>
        <w:rPr>
          <w:rFonts w:ascii="Times New Roman" w:eastAsia="Times New Roman" w:hAnsi="Times New Roman" w:cs="Times New Roman"/>
          <w:sz w:val="28"/>
          <w:szCs w:val="28"/>
        </w:rPr>
        <w:t>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22">
    <w:name w:val="cat-UserDefined grp-22 rplc-22"/>
    <w:basedOn w:val="DefaultParagraphFont"/>
  </w:style>
  <w:style w:type="character" w:customStyle="1" w:styleId="cat-UserDefinedgrp-23rplc-26">
    <w:name w:val="cat-UserDefined grp-23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