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1429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2309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заде суда гражданское дело по исковому заявлению 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Fonts w:ascii="Times New Roman" w:eastAsia="Times New Roman" w:hAnsi="Times New Roman" w:cs="Times New Roman"/>
          <w:sz w:val="28"/>
          <w:szCs w:val="28"/>
        </w:rPr>
        <w:t>Сиренко Алле Георгиевне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безучетное потребление электрической энергии,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Сиренко Алле Георгиевне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безучетное потребление электрической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Сиренко Алл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за безучетное потребление электрической энергии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628,04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eastAsia="Times New Roman" w:hAnsi="Times New Roman" w:cs="Times New Roman"/>
          <w:sz w:val="28"/>
          <w:szCs w:val="28"/>
        </w:rPr>
        <w:t>восемнадцать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шестьсот двадцать 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Сиренко Аллы Георгиевны, 03.08.1967 года рождения, уроженки с. Полтавка Красногвардейского района Республика Крым, гражданки Российской Федерации, паспорт серии 0914 № 095477 выдан 05.06.2014 ФМС России, код подразделения 900-002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(АО «ГЕНБАНК», ИНН 9102002878, КПП 910201001, БИК 043510123,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\с 40602810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00230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0007) расходы по оплате государственной пошлины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741</w:t>
      </w:r>
      <w:r>
        <w:rPr>
          <w:rFonts w:ascii="Times New Roman" w:eastAsia="Times New Roman" w:hAnsi="Times New Roman" w:cs="Times New Roman"/>
          <w:sz w:val="28"/>
          <w:szCs w:val="28"/>
        </w:rPr>
        <w:t>,00 руб. (</w:t>
      </w:r>
      <w:r>
        <w:rPr>
          <w:rFonts w:ascii="Times New Roman" w:eastAsia="Times New Roman" w:hAnsi="Times New Roman" w:cs="Times New Roman"/>
          <w:sz w:val="28"/>
          <w:szCs w:val="28"/>
        </w:rPr>
        <w:t>семьсот сорок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</w:t>
      </w:r>
      <w:r>
        <w:rPr>
          <w:rFonts w:ascii="Times New Roman" w:eastAsia="Times New Roman" w:hAnsi="Times New Roman" w:cs="Times New Roman"/>
          <w:sz w:val="28"/>
          <w:szCs w:val="28"/>
        </w:rPr>
        <w:t>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6">
    <w:name w:val="cat-UserDefined grp-2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