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132">
      <w:pPr>
        <w:pStyle w:val="21"/>
        <w:shd w:val="clear" w:color="auto" w:fill="auto"/>
        <w:spacing w:after="244" w:line="280" w:lineRule="exact"/>
      </w:pPr>
      <w:r>
        <w:t>Дело № 2-56-1504/2023</w:t>
      </w:r>
    </w:p>
    <w:p w:rsidR="00174132">
      <w:pPr>
        <w:pStyle w:val="21"/>
        <w:shd w:val="clear" w:color="auto" w:fill="auto"/>
        <w:spacing w:after="273" w:line="322" w:lineRule="exact"/>
        <w:ind w:right="20"/>
        <w:jc w:val="center"/>
      </w:pPr>
      <w:r>
        <w:t>ЗАОЧНОЕ РЕШЕНИЕ</w:t>
      </w:r>
      <w:r>
        <w:br/>
        <w:t>ИМЕНЕМ РОССИЙСКОЙ ФЕДЕРАЦИИ</w:t>
      </w:r>
      <w:r>
        <w:br/>
        <w:t>(резолютивная часть)</w:t>
      </w:r>
    </w:p>
    <w:p w:rsidR="00174132">
      <w:pPr>
        <w:pStyle w:val="21"/>
        <w:shd w:val="clear" w:color="auto" w:fill="auto"/>
        <w:tabs>
          <w:tab w:val="left" w:pos="6358"/>
        </w:tabs>
        <w:spacing w:after="202" w:line="280" w:lineRule="exact"/>
        <w:ind w:firstLine="780"/>
        <w:jc w:val="both"/>
      </w:pPr>
      <w:r>
        <w:t>13 ноября 2023 года</w:t>
      </w:r>
      <w:r>
        <w:tab/>
      </w:r>
      <w:r>
        <w:t>пгт</w:t>
      </w:r>
      <w:r>
        <w:t xml:space="preserve"> </w:t>
      </w:r>
      <w:r>
        <w:t>Красногвардейское</w:t>
      </w:r>
    </w:p>
    <w:p w:rsidR="00174132" w:rsidRPr="00C45EDF">
      <w:pPr>
        <w:pStyle w:val="30"/>
        <w:shd w:val="clear" w:color="auto" w:fill="auto"/>
        <w:spacing w:before="0" w:line="140" w:lineRule="exact"/>
        <w:ind w:left="5640"/>
        <w:rPr>
          <w:rFonts w:asciiTheme="minorHAnsi" w:hAnsiTheme="minorHAnsi"/>
        </w:rPr>
      </w:pPr>
    </w:p>
    <w:p w:rsidR="00174132">
      <w:pPr>
        <w:pStyle w:val="21"/>
        <w:shd w:val="clear" w:color="auto" w:fill="auto"/>
        <w:spacing w:after="0" w:line="317" w:lineRule="exact"/>
        <w:ind w:firstLine="780"/>
        <w:jc w:val="both"/>
      </w:pPr>
      <w:r>
        <w:t xml:space="preserve">Мировой судья судебного участка № 56 Красногвардейского судебного района Республики Крым Георгиева А.В., при секретаре </w:t>
      </w:r>
      <w:r>
        <w:t>Козиренко</w:t>
      </w:r>
      <w:r>
        <w:t xml:space="preserve"> А.В.,</w:t>
      </w:r>
    </w:p>
    <w:p w:rsidR="00174132">
      <w:pPr>
        <w:pStyle w:val="21"/>
        <w:shd w:val="clear" w:color="auto" w:fill="auto"/>
        <w:spacing w:after="0" w:line="317" w:lineRule="exact"/>
        <w:ind w:firstLine="900"/>
        <w:jc w:val="both"/>
      </w:pPr>
      <w:r>
        <w:t>рассмотрев в открытом судебном заседании гражданское дело по иску Общества с ограниченной ответственностью «НАИМЕНОВАНИЕ»</w:t>
      </w:r>
      <w:r>
        <w:t xml:space="preserve"> к ФИО 1</w:t>
      </w:r>
      <w:r>
        <w:t xml:space="preserve"> о взыскании задолженности по договору займа,</w:t>
      </w:r>
    </w:p>
    <w:p w:rsidR="00174132">
      <w:pPr>
        <w:pStyle w:val="21"/>
        <w:shd w:val="clear" w:color="auto" w:fill="auto"/>
        <w:spacing w:after="0" w:line="317" w:lineRule="exact"/>
        <w:ind w:right="20"/>
        <w:jc w:val="center"/>
      </w:pPr>
      <w:r>
        <w:t>РЕШИЛ:</w:t>
      </w:r>
    </w:p>
    <w:p w:rsidR="00174132">
      <w:pPr>
        <w:pStyle w:val="21"/>
        <w:shd w:val="clear" w:color="auto" w:fill="auto"/>
        <w:spacing w:after="0" w:line="317" w:lineRule="exact"/>
        <w:ind w:firstLine="780"/>
        <w:jc w:val="both"/>
      </w:pPr>
      <w:r>
        <w:t>И</w:t>
      </w:r>
      <w:r>
        <w:t>сковые требования Общества с ограниченной ответственностью «НАИМЕНОВАНИЕ»</w:t>
      </w:r>
      <w:r>
        <w:t xml:space="preserve"> к ФИО 1</w:t>
      </w:r>
      <w:r>
        <w:t xml:space="preserve"> о взыскании задолженности по договору займа - удовлетворить.</w:t>
      </w:r>
    </w:p>
    <w:p w:rsidR="00174132">
      <w:pPr>
        <w:pStyle w:val="21"/>
        <w:shd w:val="clear" w:color="auto" w:fill="auto"/>
        <w:spacing w:after="240" w:line="317" w:lineRule="exact"/>
        <w:ind w:firstLine="780"/>
        <w:jc w:val="both"/>
      </w:pPr>
      <w:r>
        <w:t>Взыскать с ФИО 1</w:t>
      </w:r>
      <w:r>
        <w:t>, ДАТА РОЖДЕНИЯ</w:t>
      </w:r>
      <w:r>
        <w:t>, в пользу Общества с ограниченной ответственностью «НАИМЕНОВАНИЕ»</w:t>
      </w:r>
      <w:r>
        <w:t xml:space="preserve"> задолженность по договору займа № ВДКРМ2</w:t>
      </w:r>
      <w:r>
        <w:t>/С</w:t>
      </w:r>
      <w:r>
        <w:t xml:space="preserve">/15.1497 от 06.12.2015 года в размере 14 320,00 рублей, из которых: 2000,00 рублей - основной долг, 12 </w:t>
      </w:r>
      <w:r>
        <w:t>320,00 рублей - проценты по договору, а также государственную пошлину в размере 572,80 рублей.</w:t>
      </w:r>
    </w:p>
    <w:p w:rsidR="00174132">
      <w:pPr>
        <w:pStyle w:val="21"/>
        <w:shd w:val="clear" w:color="auto" w:fill="auto"/>
        <w:spacing w:after="0" w:line="317" w:lineRule="exact"/>
        <w:ind w:firstLine="780"/>
        <w:jc w:val="both"/>
      </w:pPr>
      <w:r>
        <w:t>Разъяснить лицам, участвующим в деле, их право на подачу заявления о составлении мотивированного решения в течение трех дней со дня объявления резолютивной части</w:t>
      </w:r>
      <w:r>
        <w:t xml:space="preserve"> решения суда, если лица, участвующие в деле, присутствовали в судебном заседании, и 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174132">
      <w:pPr>
        <w:pStyle w:val="21"/>
        <w:shd w:val="clear" w:color="auto" w:fill="auto"/>
        <w:spacing w:after="270" w:line="317" w:lineRule="exact"/>
        <w:ind w:firstLine="780"/>
        <w:jc w:val="both"/>
      </w:pPr>
      <w:r>
        <w:t xml:space="preserve">Ответчик вправе подать </w:t>
      </w:r>
      <w:r>
        <w:t xml:space="preserve">в суд, вынесший заочное решение по делу, заявление об отмене этого решения суда в течение семи дней со дня вручения ему копии этого решения. </w:t>
      </w:r>
      <w:r>
        <w:t>Заочное решение мирового судьи может быть обжаловано в апелляционном порядке в Красногвардейский районный суд Респу</w:t>
      </w:r>
      <w:r>
        <w:t xml:space="preserve">блики Крым в течение месяца по истечении срока подачи ответчиком заявления об отмене этого решения суда, а в случае, если такое заявление подано - в течение месяца со дня вынесения определения суда об отказе в </w:t>
      </w:r>
      <w:r w:rsidR="004967A8">
        <w:t>удовлетворении этого заявления.</w:t>
      </w:r>
    </w:p>
    <w:p w:rsidR="004967A8">
      <w:pPr>
        <w:pStyle w:val="21"/>
        <w:shd w:val="clear" w:color="auto" w:fill="auto"/>
        <w:spacing w:after="270" w:line="317" w:lineRule="exact"/>
        <w:ind w:firstLine="780"/>
        <w:jc w:val="both"/>
      </w:pPr>
    </w:p>
    <w:p w:rsidR="00174132">
      <w:pPr>
        <w:pStyle w:val="21"/>
        <w:shd w:val="clear" w:color="auto" w:fill="auto"/>
        <w:spacing w:after="0" w:line="28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3782695</wp:posOffset>
                </wp:positionH>
                <wp:positionV relativeFrom="paragraph">
                  <wp:posOffset>-23495</wp:posOffset>
                </wp:positionV>
                <wp:extent cx="1195070" cy="177800"/>
                <wp:effectExtent l="1270" t="0" r="3810" b="0"/>
                <wp:wrapSquare wrapText="lef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132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А.В. Георг</w:t>
                            </w:r>
                            <w:r>
                              <w:rPr>
                                <w:rStyle w:val="2Exact"/>
                              </w:rPr>
                              <w:t>иева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94.1pt;height:14pt;margin-top:-1.85pt;margin-left:297.8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174132">
                      <w:pPr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А.В. Гео</w:t>
                      </w:r>
                      <w:r>
                        <w:rPr>
                          <w:rStyle w:val="2Exact"/>
                        </w:rPr>
                        <w:t>ргиева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0813DC">
        <w:t>Мировой судья</w:t>
      </w:r>
    </w:p>
    <w:sectPr>
      <w:pgSz w:w="11900" w:h="16840"/>
      <w:pgMar w:top="987" w:right="736" w:bottom="987" w:left="129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32"/>
    <w:rsid w:val="000813DC"/>
    <w:rsid w:val="00174132"/>
    <w:rsid w:val="004967A8"/>
    <w:rsid w:val="00C45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SimSun7pt">
    <w:name w:val="Основной текст (3) + SimSun;7 pt;Курсив"/>
    <w:basedOn w:val="3"/>
    <w:rPr>
      <w:rFonts w:ascii="SimSun" w:eastAsia="SimSun" w:hAnsi="SimSun" w:cs="SimSu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BalloonText">
    <w:name w:val="Balloon Text"/>
    <w:basedOn w:val="Normal"/>
    <w:link w:val="a"/>
    <w:uiPriority w:val="99"/>
    <w:semiHidden/>
    <w:unhideWhenUsed/>
    <w:rsid w:val="00C45ED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5ED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