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133B" w:rsidRPr="0051133B" w:rsidP="00E31B6B">
      <w:pPr>
        <w:spacing w:after="20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2-58-32/2018</w:t>
      </w:r>
    </w:p>
    <w:p w:rsidR="0051133B" w:rsidRPr="0051133B" w:rsidP="0051133B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1133B" w:rsidRPr="0051133B" w:rsidP="0051133B">
      <w:pPr>
        <w:spacing w:after="20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51133B" w:rsidRPr="0051133B" w:rsidP="0051133B">
      <w:pPr>
        <w:spacing w:after="20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РЕЗОЛЮТИВНАЯ ЧАСТЬ</w:t>
      </w: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2018 года</w:t>
      </w: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                          Матюшенко М.В.</w:t>
      </w: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Бурдыленко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представителя истца                                                         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Яцишиной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</w:t>
      </w:r>
    </w:p>
    <w:p w:rsidR="0051133B" w:rsidRPr="0051133B" w:rsidP="00E31B6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городской округ Красноперекопск Республики Крым «Жилищно-эксплуатационное объединение</w:t>
      </w:r>
      <w:r w:rsidR="00E31B6B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Рябоконь Р.Ф.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возмещению затрат по уплате услуг по содержанию общего имущества многоквартирного дома, </w:t>
      </w:r>
    </w:p>
    <w:p w:rsidR="0051133B" w:rsidRPr="0051133B" w:rsidP="00E31B6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51133B" w:rsidRPr="0051133B" w:rsidP="00E31B6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 Гражданского процессуального кодекса Российской Федерации, мировой судья</w:t>
      </w:r>
    </w:p>
    <w:p w:rsidR="0051133B" w:rsidRPr="0051133B" w:rsidP="00E31B6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 Муниципального унитарного предприятия городской округ Красноперекопск Республики Крым «Жилищно-эксплуатационное объединение» - удовлетворить.</w:t>
      </w:r>
    </w:p>
    <w:p w:rsidR="0051133B" w:rsidRPr="0051133B" w:rsidP="0051133B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</w:t>
      </w:r>
      <w:r w:rsidR="00E31B6B">
        <w:rPr>
          <w:rFonts w:ascii="Times New Roman" w:eastAsia="Times New Roman" w:hAnsi="Times New Roman" w:cs="Times New Roman"/>
          <w:sz w:val="24"/>
          <w:szCs w:val="24"/>
          <w:lang w:eastAsia="ru-RU"/>
        </w:rPr>
        <w:t>ь с Рябоконь Р.Ф.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Муниципального унитарного предприятия Муниципального образования Городской округ Красноперекопск Республики Крым «Жилищно-эксплуатационное объединение», ОГРН 1149102</w:t>
      </w:r>
      <w:r w:rsidR="00E31B6B">
        <w:rPr>
          <w:rFonts w:ascii="Times New Roman" w:eastAsia="Times New Roman" w:hAnsi="Times New Roman" w:cs="Times New Roman"/>
          <w:sz w:val="24"/>
          <w:szCs w:val="24"/>
          <w:lang w:eastAsia="ru-RU"/>
        </w:rPr>
        <w:t>176300, юридический адрес: адрес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платежные реквизиты: расчетный счет 40702810508701012758 в ОАО «ЧБРР» г. Симферополь, ИНН 9106007531, КПП 910601001, БИК 043510101 </w:t>
      </w:r>
      <w:r w:rsidRPr="005113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задолженность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полученных услуг по содержанию общего имущества многоквартирного дома по адресу: </w:t>
      </w:r>
      <w:r w:rsidR="00E3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01.06.2015 года по 31.07.2017 года в сумме 22306,62 рублей, расходы по оплате госпошлины в сумме 869,20 рублей, а всего взыскать – 23175,82 рублей (двадцать три тысячи сто семьдесят пять рублей восемьдесят две копейки). </w:t>
      </w:r>
    </w:p>
    <w:p w:rsidR="0051133B" w:rsidRPr="0051133B" w:rsidP="0051133B">
      <w:pPr>
        <w:tabs>
          <w:tab w:val="left" w:pos="540"/>
        </w:tabs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мировому судье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окончательной форме,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Крым.</w:t>
      </w: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3B" w:rsidRPr="0051133B" w:rsidP="0051133B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</w:t>
      </w:r>
      <w:r w:rsidRPr="00511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М.В. Матюшенко</w:t>
      </w:r>
    </w:p>
    <w:p w:rsidR="0051133B" w:rsidRPr="0051133B" w:rsidP="0051133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9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80"/>
    <w:rsid w:val="002F4980"/>
    <w:rsid w:val="0051133B"/>
    <w:rsid w:val="0054290F"/>
    <w:rsid w:val="00E31B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D3DE91-625D-4AC3-8851-9A3CD02A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