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CBA" w:rsidRPr="00B46CBA" w:rsidP="00B46C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</w:t>
      </w:r>
      <w:r w:rsidRPr="00B46CBA">
        <w:rPr>
          <w:rFonts w:ascii="Times New Roman" w:hAnsi="Times New Roman" w:cs="Times New Roman"/>
          <w:sz w:val="28"/>
          <w:szCs w:val="28"/>
        </w:rPr>
        <w:t>Дело № 2-58-71/2020</w:t>
      </w: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УИД 91MS0058-01-2020-000126-39</w:t>
      </w: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ЗАОЧНОЕ РЕШЕНИЕ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25 февраля 2020 года                                            г. Красноперекопск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Матюшенко М.В.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                             Алиевой З.И.,</w:t>
      </w:r>
    </w:p>
    <w:p w:rsidR="00B46CBA" w:rsidRPr="00B46CBA" w:rsidP="00D666D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«Югорское 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коллекторское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агентство» (</w:t>
      </w:r>
      <w:r w:rsidR="00EC653D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EC653D">
        <w:rPr>
          <w:rFonts w:ascii="Times New Roman" w:eastAsia="Times New Roman" w:hAnsi="Times New Roman"/>
          <w:sz w:val="28"/>
          <w:szCs w:val="28"/>
          <w:lang w:eastAsia="ru-RU"/>
        </w:rPr>
        <w:t>Югория</w:t>
      </w:r>
      <w:r w:rsidR="00EC653D">
        <w:rPr>
          <w:rFonts w:ascii="Times New Roman" w:eastAsia="Times New Roman" w:hAnsi="Times New Roman"/>
          <w:sz w:val="28"/>
          <w:szCs w:val="28"/>
          <w:lang w:eastAsia="ru-RU"/>
        </w:rPr>
        <w:t>») к Трифонову С. А.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расходов на оказание юридических услуг,</w:t>
      </w:r>
    </w:p>
    <w:p w:rsidR="00B46CBA" w:rsidRPr="00B46CBA" w:rsidP="00B46CB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. 194-199, 233-237 Гражданского процессуального кодекса Российской Федерации, </w:t>
      </w: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«Югорское 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коллекторское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агентство» -  удовлетворить частично.</w:t>
      </w:r>
    </w:p>
    <w:p w:rsidR="00B46CBA" w:rsidRPr="00B46CBA" w:rsidP="00B46CBA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Трифонова С. А.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«Югорское 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коллекторское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агентство» (ООО «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Югория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») (юридическ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адрес: 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) задолженность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договору займа № 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D666DE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2844,94 рублей (две тысячи восемьсот сорок четыре рубля девяносто четыре копейки), состоящую из: 2000 (две тысячи) рублей – сумма основного долга, 560 (пятьсот шестьдесят) рублей – задолженность по процентам за период с 02.12.2015 по 16.12.2015, 284,94 рублей (двести восемьдесят четыре рубля девяносто четыре копейки) – задолженность по процентам за период с 17.12.2015 по 10.10.2016, а также расходы по оплате госпошлины – 113,80 рублей (сто тринадцать рублей восемьдесят копеек), расходы на оплату юридических услуг – 3000 (три тысячи) рублей, всего взыскать – 5958,74 рублей (пять тысяч девятьсот пятьдесят восемь рублей семьдесят четыре копейки).</w:t>
      </w:r>
    </w:p>
    <w:p w:rsidR="00B46CBA" w:rsidRPr="00B46CBA" w:rsidP="00B46CBA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остальной части заявленных требований – отказать.</w:t>
      </w:r>
    </w:p>
    <w:p w:rsidR="00B46CBA" w:rsidRPr="00B46CBA" w:rsidP="00B46CBA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46CBA" w:rsidRPr="00B46CBA" w:rsidP="00B4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46CBA" w:rsidRPr="00B46CBA" w:rsidP="00B4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46CBA" w:rsidRPr="00B46CBA" w:rsidP="00B4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46CBA" w:rsidRPr="00B46CBA" w:rsidP="00B46CBA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Мировой судья:                                                          М.В. Матюшенко</w:t>
      </w:r>
    </w:p>
    <w:p w:rsidR="00B46CBA" w:rsidRPr="00B46CBA" w:rsidP="00B46CB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A" w:rsidRPr="00B46CBA" w:rsidP="00B46CBA">
      <w:pPr>
        <w:rPr>
          <w:rFonts w:eastAsia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5F0CB0"/>
    <w:rsid w:val="006A38E2"/>
    <w:rsid w:val="006E5366"/>
    <w:rsid w:val="007B1B60"/>
    <w:rsid w:val="008949BB"/>
    <w:rsid w:val="00B46CBA"/>
    <w:rsid w:val="00C64D2D"/>
    <w:rsid w:val="00D666DE"/>
    <w:rsid w:val="00D8403F"/>
    <w:rsid w:val="00E01136"/>
    <w:rsid w:val="00EC653D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B46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