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CC2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Дело № 2-58-836/2020</w:t>
      </w: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УИД 91MS0058-01-2020-001392-94</w:t>
      </w: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="00CC2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CC2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ЗАОЧНОЕ РЕШЕНИЕ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14 декабря 2020 года                                               г. Красноперекопск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судебного заседания                       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ответчика                                             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Трач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Д.Я.,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микрофинансово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Займер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Трач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Д. Я.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займа,</w:t>
      </w:r>
    </w:p>
    <w:p w:rsidR="00F80DB2" w:rsidRPr="00CC2676" w:rsidP="00F80DB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. 194-199, 233-237 ГПК РФ, суд</w:t>
      </w: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микрофинансово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«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Займер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>Трач</w:t>
      </w:r>
      <w:r w:rsid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Д. Я.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по договору займа - удовлетворить.</w:t>
      </w:r>
    </w:p>
    <w:p w:rsidR="00F80DB2" w:rsidRPr="00CC2676" w:rsidP="00F80D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Я.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Общества с ограниченной ответственностью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микрофинансовая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Займер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» (юридический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дрес: адрес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, ОГРН 1134205019189, ИНН 4205271785) задолженн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ость по договору займа №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12.10.2020 в размере 33000,00 рублей, состоящую из: суммы займа 11000,00 рублей, процентов по договору в размере 22000,00 рублей, а также расходы на оплату государственной пошлины в размере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1190,00 рублей, а всего взыскать – 34190,00 рублей (тридцать четыре тысячи сто девяносто рублей).</w:t>
      </w:r>
    </w:p>
    <w:p w:rsidR="00F80DB2" w:rsidRPr="00CC2676" w:rsidP="00F80DB2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80DB2" w:rsidRPr="00CC2676" w:rsidP="00F80D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0DB2" w:rsidRPr="00CC2676" w:rsidP="00F80D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F80DB2" w:rsidRPr="00CC2676" w:rsidP="00F80D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0DB2" w:rsidRPr="00CC2676" w:rsidP="00F80DB2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/>
          <w:sz w:val="24"/>
          <w:szCs w:val="24"/>
          <w:lang w:eastAsia="ru-RU"/>
        </w:rPr>
        <w:t xml:space="preserve">   Мировой судья:                                                             М.В. Матюшенко</w:t>
      </w:r>
    </w:p>
    <w:p w:rsidR="00F80DB2" w:rsidRPr="00CC2676" w:rsidP="00F80DB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DB2" w:rsidRPr="00CC2676" w:rsidP="00F80DB2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CC2676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CC0F9A"/>
    <w:rsid w:val="00CC2676"/>
    <w:rsid w:val="00D8403F"/>
    <w:rsid w:val="00D96828"/>
    <w:rsid w:val="00DD7316"/>
    <w:rsid w:val="00E01136"/>
    <w:rsid w:val="00E04AC6"/>
    <w:rsid w:val="00E53B72"/>
    <w:rsid w:val="00F2680E"/>
    <w:rsid w:val="00F57B73"/>
    <w:rsid w:val="00F676E0"/>
    <w:rsid w:val="00F80DB2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semiHidden/>
    <w:unhideWhenUsed/>
    <w:rsid w:val="00F80DB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semiHidden/>
    <w:rsid w:val="00F80DB2"/>
  </w:style>
  <w:style w:type="paragraph" w:customStyle="1" w:styleId="10">
    <w:name w:val="Нижний колонтитул1"/>
    <w:basedOn w:val="Normal"/>
    <w:next w:val="Footer"/>
    <w:link w:val="a1"/>
    <w:uiPriority w:val="99"/>
    <w:unhideWhenUsed/>
    <w:rsid w:val="00F80DB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1">
    <w:name w:val="Нижний колонтитул Знак"/>
    <w:basedOn w:val="DefaultParagraphFont"/>
    <w:link w:val="10"/>
    <w:uiPriority w:val="99"/>
    <w:rsid w:val="00F80DB2"/>
  </w:style>
  <w:style w:type="paragraph" w:styleId="Header">
    <w:name w:val="header"/>
    <w:basedOn w:val="Normal"/>
    <w:link w:val="11"/>
    <w:uiPriority w:val="99"/>
    <w:semiHidden/>
    <w:unhideWhenUsed/>
    <w:rsid w:val="00F8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F80DB2"/>
    <w:rPr>
      <w:rFonts w:ascii="Calibri" w:eastAsia="Calibri" w:hAnsi="Calibri" w:cs="Times New Roman"/>
    </w:rPr>
  </w:style>
  <w:style w:type="paragraph" w:styleId="Footer">
    <w:name w:val="footer"/>
    <w:basedOn w:val="Normal"/>
    <w:link w:val="12"/>
    <w:uiPriority w:val="99"/>
    <w:semiHidden/>
    <w:unhideWhenUsed/>
    <w:rsid w:val="00F8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F80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