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1D23" w:rsidRPr="00892D48" w:rsidP="00F41D23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Дело № 2-58-843/2020</w:t>
      </w:r>
    </w:p>
    <w:p w:rsidR="00F41D23" w:rsidRPr="00892D48" w:rsidP="00F41D23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892D4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0058-01-2020-001379-63</w:t>
      </w:r>
    </w:p>
    <w:p w:rsidR="00F41D23" w:rsidRPr="00892D48" w:rsidP="00F41D23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 Е Ш Е Н И Е</w:t>
      </w:r>
    </w:p>
    <w:p w:rsidR="00F41D23" w:rsidRPr="00892D48" w:rsidP="00892D48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F41D23" w:rsidRPr="00892D48" w:rsidP="00F41D2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23 декабря 2020 года</w:t>
      </w:r>
    </w:p>
    <w:p w:rsidR="00F41D23" w:rsidRPr="00892D48" w:rsidP="00F41D2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41D23" w:rsidRPr="00892D48" w:rsidP="00F41D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Суд в составе: председательствующего - мирового судьи судебного участка № 58 Красноперекопского судебного района Республики Крым Матюшенко М.В.,</w:t>
      </w:r>
    </w:p>
    <w:p w:rsidR="00F41D23" w:rsidRPr="00892D48" w:rsidP="00F41D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 секретаре судебного заседания 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ab/>
        <w:t>Белковой Н.Н.,</w:t>
      </w:r>
    </w:p>
    <w:p w:rsidR="00F41D23" w:rsidRPr="00892D48" w:rsidP="00F41D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с участием представителя истца               </w:t>
      </w:r>
      <w:r w:rsid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Ф.И.О.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41D23" w:rsidRPr="00892D48" w:rsidP="00F41D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представителя ответчика                                    </w:t>
      </w:r>
      <w:r w:rsid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Ф.И.О.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41D23" w:rsidRPr="00892D48" w:rsidP="00F41D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ответчика                                                                             Сенюка Ю.М.,</w:t>
      </w:r>
    </w:p>
    <w:p w:rsidR="00F41D23" w:rsidRPr="00892D48" w:rsidP="00892D4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рассмотрел в открытом 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</w:t>
      </w:r>
      <w:r w:rsidR="00892D48">
        <w:rPr>
          <w:rFonts w:ascii="Times New Roman" w:eastAsia="Times New Roman" w:hAnsi="Times New Roman"/>
          <w:sz w:val="24"/>
          <w:szCs w:val="24"/>
          <w:lang w:eastAsia="ru-RU"/>
        </w:rPr>
        <w:t>ым «Тепловые сети» к Сенюку Ю. М.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теплоснабжения, 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УСТАНОВИЛ: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Сенюку Ю.М. о взыскании задолженности за услуги теплоснабжения и расходов по оплате государственн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пошлины, мотивировав тем, что должник зарегистрирован и 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оживает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является потребителем услуг теплоснабжения. Ответчик оплату за потребленные услуги в полном объеме не производил, в связи с чем образовалась задолженность. МУП «Теплвы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Сети», уточнив исковые требования, просит суд взыскать с Сенюка Ю.М. задолженность за период с 01.11.2018 по 30.09.2020 в размере 22888,56 руб., а также расходы на уплату государственной пошлины в размере 886,66 руб.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ис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 по доверенности Ф.И.О.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судебном заседании настаивала на удовлетворении заявленных требований, представила письменные пояснения,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которым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Сенюк Ю.М. заключил договор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поставки тепловой энергии №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которым предусмотрена обязанность абонента производить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оплату в соответствии с действующим законодательством, согласно п. 4.3 договора стороны пришли к соглашению о том, что при отсутствии на границе эксплуатационной ответственности сторон общедомовогоприбораучета, объем отпущенной/принятой коммунальной услуги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определяется, исходя из утвержденных нормативов потребления коммунальных услуг (отопление) и общей площади. Пунктом 1.6 договора установлено, что границей балансовой и эксплуатационной ответственности считается внешняя граница стены многоквартирного дома.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обязанности теплоснабжающей организации действительно входит обязанность принимать показания приборов учета тепловой энергии как коллективных, так и  индивидуальных. Однако, учитывая, что тепловая энергия не может быть учтена в полном объеме (переток те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пловой энергии из смежных помещений через ограждающие конструкции) законодатель в целях учета всего объема потребленной тепловой энергии утвердил различные порядки расчета, исходя из оснащенности жилых домов приборами учета тепловой энергии. В соответствии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 п. 42(1) Постановления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Правительства РФ № 354 от 06.05.2011 «О предоставлении коммунальных услуг собственникам и пользователям помещений в многоквартирных домах и жилых домов» оплата коммунальной услуги по отоплению осуществляется одним из двух способо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– в течение отопительного периода либо равномерно в течение календарного года. 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ловой энергии, размер платы за коммунальную услугу по отоплению определяется по формулам 2, 2(1), 2(3) и 2(4) приложения № 2 к настоящим Правилам, исходя из норматива потребления коммунальной услуги по отоплению. Все иные варианты расчета оплаты за предост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авленные услуги по централизованному отоплению предусматривают наличие установленных общедомовых приборов учета тепловой энергии. Аналогичную позицию подтвердил Конституционный Суд РФ в постановлении от 10.07.2018 № 30-п по делу о проверке конституционност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части 1 статьи 157 Жилищного кодекса Российской Федерации, абзацев третьего и четвертого пункта 42(1) Правил предоставления коммунальных услуг собственникам и пользователям помещений в многоквартирных домах и жилых домов в связи с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жалобой гражданина Ф.И.О.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Пунктом 2.1 статьи 12.1 Федерального закона от28.12.2017 № 5-ФКЗ «О внесении изменений в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Республики Крым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города федерального значения Севастополя» установлено, что до 01.03.2020 законодательство РФ в сферах теплоснабжения, водоснабжения, водоотведения, обращения с твердыми коммунальными отходами, включая законодательство Российской Федерации о государственн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 регулировании цен (тарифов) в указанных сферах, применяется на территориях Республики Крым и города федерального значения Севастополя с учетом особенностей, установленных Правительством Российской Федерации. Именно для данного пункта Правительством РФ б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ыло принято Постановление Правительства РФ от 05.12.2014 № 1320. Указанное Постановление регулирует правоотношения исключительно в сфере ценообразования (порядок утверждения и расчета тарифов) на услуги и не изменяет условия и порядок расчетов за потреблен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тепловую энергию. Сенюку Ю.М. было напра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влено письмо за исх. №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лицевому счету будет производиться начисление платы за предоставленные услуги по централизованному отоплению, исходя из норматива потребления и занимаемой площа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 жилого или нежилого помещения расчетов за услуги тепловой энергии.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Ответчик Сенюк Ю.М. и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представитель Ф.И.О.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судебном заседании иск не признали, представили письменный отзы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в, согласно которому 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мировым судьей судебного участка № 59 был выдан судебный приказ № 2-59-458/2020 о взыскании с должника 25602,71 рублей и расходов по госпошлине в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сумме 484,04 рублей.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данный приказ отменен. Повторное обращение в суд с исковым заявлением о выдаче су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дебного приказа, где заявителем указан МУП «Тепловые Сети», а должником по делу - Сенюк Ю.М. противоречит требованиям ГПК РФ, данное заявление подано в суд с нарушением требований ст. 134 ГПК РФ, что является самостоятельным основанием в отказе удовлетворе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требований. В 2011 году был заказан рабочий проект на установку узла учета тепловой энергии, который выполнен должностными лицами заявителя «Коммунального предприятия тепловых сетей г. Красноперекопс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ка». Согласно акту от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квартире должника представителями заявителя был установлен тепловой счетчик, опломбирован на показания 00,000 Мвт. Между сторонами существует д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ействующий договор от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92D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оказание услуг по поставке тепловой энергии через тепловой счетчик,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который установлен в квартире Сенюка Ю.М. и принят официально в эксплуатацию, в абонентском отделе МУП «Тепловые Сети» имеется информация об установленном в квартире Сенюка Ю.М.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тепловом узле учета с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 состоянию на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показания счетчика теплов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энергии составляли 5,629 Мвт, что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 письмом истца от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тепловой счетчик был распломбирован на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показания 6,113 Мвт,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счетчик был допущен в эксплуатацию со сроком очередной поверки до 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10.10.2023. Начиная с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 настоящ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 время Сенюк Ю.М., как потребитель услуг не уведомлялся о начислении долга, исчисленного за метры квадратные общей площади. В августе 2020 была внесена оплата за полученные Гкал в размере 7121,00 рублей, согласно показаниям поквартирного (индивидуального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теплового счетчика. Указал, что  Верховным Судом РФ по делу № 309-ЭС19-18164 22.10.2019 по аналогичному спору вынесено определение, согласно которому в передаче дела в Судебную коллегию по экономическим спорам ВС РФ отказано, поскольку суд округа указал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то, что способ определения объема поставленных энергоресурсов, основанный на измерении приборами учета, является приоритетным, расчетный способ допускается как исключение при отсутствии в точках поставки приборов учета неисправности приборов либо наруше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сроков представления показаний. Иное регулирование данных правоотношений привело бы к росту потребления коммунальных ресурсов в многоквартирном доме и к их перепроизводству, увеличивающему негативное воздействие на окружающую среду, что в конечном счет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препятствует, вследствие отсутствия экономических стимулов для установки приборов учета энергетических ресурсов потребителями коммунальных услуг в добровольном порядке, достижению целей государственной политики по энергосбережению в долгосрочной перспект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иве. В соответствии с Федеральным законом от 23.11.2009 № 261-ФЗ до 01.07.2012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01.01.201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 момента принятия закона не допускается ввод в эксплуатацию зданий, строений, сооружений без оснащения их приборами учета энергоресурсов и воды. 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Выслушав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представителя истца Ф.И.О.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ответчика Сенюка Ю.М. и е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представителя Ф.И.О.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исследовав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дела, суд приходит к выводу об удовлетворении заявленных требований по следующим основаниям.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Уставу 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унитарного предприятия муниципального образования городской округ Красноперекопск Республики Крым «Тепловые сети», утвержд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енному Постановлением Администрации города Красноперекопска от 13.01.2015 № 1, Муниципальное унитарное предприятие городского Красноперекопск Республики Крым «Тепловые Сети» создано на основании решения Красноперекопского городского совета от 05.12.2014 № 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86-1/14 и является правопреемником Коммунального предприятия тепловых сетей г. Красноперекопска. 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На основании ст.ст. 8, 307 Гражданского кодекса Российской Федерации (далее - ГК РФ) обязательства возникают из договора или вследствие событий, с кот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орым закон связывает наступление гражданско-правовых последствий.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 соответствии со ст. 309 ГК РФ обязательства должны исполняться надлежащим образом, в соответствии с условиями обязательства и требованиями закона, иных правовых актов, а при отсутс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твии таких условий и требований – в соответствии с обычаями делового оборота или иными обычно предъявляемыми требованиями.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 соответствии со ст. 210 ГК РФ собственник жилого помещения несет бремя содержания принадлежащего ему помещения.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Ана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логичное положение содержится в ч. 3 ст. 30 Жилищного кодекса Российской Федерации (далее – ЖК РФ), согласно которой собственник жилого помещения несет бремя содержания данного помещения и, если данное помещение является квартирой, общего имущества собстве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нников помещений в соответствующем многоквартирном доме.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соответствии со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D48">
        <w:rPr>
          <w:rFonts w:ascii="Times New Roman" w:hAnsi="Times New Roman"/>
          <w:sz w:val="24"/>
          <w:szCs w:val="24"/>
        </w:rPr>
        <w:t xml:space="preserve">        На основании ст. 155 ЖК РФ потребители обязаны ежемесячно вносить плату за коммунальные услуги.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D48">
        <w:rPr>
          <w:rFonts w:ascii="Times New Roman" w:hAnsi="Times New Roman"/>
          <w:sz w:val="24"/>
          <w:szCs w:val="24"/>
        </w:rPr>
        <w:t>На основании ч. 1 ст.</w:t>
      </w:r>
      <w:r w:rsidRPr="00892D48">
        <w:rPr>
          <w:rFonts w:ascii="Times New Roman" w:hAnsi="Times New Roman"/>
          <w:sz w:val="24"/>
          <w:szCs w:val="24"/>
        </w:rPr>
        <w:t xml:space="preserve">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многоквартирными домом либо решением общего собрания членов товарищест</w:t>
      </w:r>
      <w:r w:rsidRPr="00892D48">
        <w:rPr>
          <w:rFonts w:ascii="Times New Roman" w:hAnsi="Times New Roman"/>
          <w:sz w:val="24"/>
          <w:szCs w:val="24"/>
        </w:rPr>
        <w:t>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(далее – иной специализированн</w:t>
      </w:r>
      <w:r w:rsidRPr="00892D48">
        <w:rPr>
          <w:rFonts w:ascii="Times New Roman" w:hAnsi="Times New Roman"/>
          <w:sz w:val="24"/>
          <w:szCs w:val="24"/>
        </w:rPr>
        <w:t>ый кооператив).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D48">
        <w:rPr>
          <w:rFonts w:ascii="Times New Roman" w:hAnsi="Times New Roman"/>
          <w:sz w:val="24"/>
          <w:szCs w:val="24"/>
        </w:rPr>
        <w:t xml:space="preserve">      Согласно ст. 154 ЖК РФ плата за коммунальные услуги включает в себя плату за холодное и горячее водоснабжение, водоотведение, электроснабжение,  газоснабжение (в том числе поставки бытового газа в баллонах), отопление (теплоснабжение,</w:t>
      </w:r>
      <w:r w:rsidRPr="00892D48">
        <w:rPr>
          <w:rFonts w:ascii="Times New Roman" w:hAnsi="Times New Roman"/>
          <w:sz w:val="24"/>
          <w:szCs w:val="24"/>
        </w:rPr>
        <w:t xml:space="preserve"> в том числе поставки твердого топлива при наличии печного отопления).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Из материалов дела следует, что определением исполняющего обязанности мирового судьи судебного участка № 59 Красноперекопского судебного райо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Республики Крым от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отменен с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удебный приказ мирового судьи судебного участка № 59 Красноперекопского судебного райо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Республики Крым от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взыскании с Сенюка Ю.М. в пользу МУП «Тепловые Сети» задолженности за услуги теплоснабжения.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D48">
        <w:rPr>
          <w:rFonts w:ascii="Times New Roman" w:hAnsi="Times New Roman"/>
          <w:sz w:val="24"/>
          <w:szCs w:val="24"/>
        </w:rPr>
        <w:t xml:space="preserve">        Судом установлено, что квартира, распо</w:t>
      </w:r>
      <w:r w:rsidRPr="00892D48">
        <w:rPr>
          <w:rFonts w:ascii="Times New Roman" w:hAnsi="Times New Roman"/>
          <w:sz w:val="24"/>
          <w:szCs w:val="24"/>
        </w:rPr>
        <w:t>л</w:t>
      </w:r>
      <w:r w:rsidR="00E35271">
        <w:rPr>
          <w:rFonts w:ascii="Times New Roman" w:hAnsi="Times New Roman"/>
          <w:sz w:val="24"/>
          <w:szCs w:val="24"/>
        </w:rPr>
        <w:t xml:space="preserve">оженная по адресу: </w:t>
      </w:r>
      <w:r w:rsidR="00E35271">
        <w:rPr>
          <w:rFonts w:ascii="Times New Roman" w:hAnsi="Times New Roman"/>
          <w:sz w:val="24"/>
          <w:szCs w:val="24"/>
          <w:lang w:val="en-US"/>
        </w:rPr>
        <w:t>&lt;</w:t>
      </w:r>
      <w:r w:rsidR="00E35271">
        <w:rPr>
          <w:rFonts w:ascii="Times New Roman" w:hAnsi="Times New Roman"/>
          <w:sz w:val="24"/>
          <w:szCs w:val="24"/>
        </w:rPr>
        <w:t>адрес</w:t>
      </w:r>
      <w:r w:rsidR="00E35271">
        <w:rPr>
          <w:rFonts w:ascii="Times New Roman" w:hAnsi="Times New Roman"/>
          <w:sz w:val="24"/>
          <w:szCs w:val="24"/>
          <w:lang w:val="en-US"/>
        </w:rPr>
        <w:t>&gt;</w:t>
      </w:r>
      <w:r w:rsidRPr="00892D48">
        <w:rPr>
          <w:rFonts w:ascii="Times New Roman" w:hAnsi="Times New Roman"/>
          <w:sz w:val="24"/>
          <w:szCs w:val="24"/>
        </w:rPr>
        <w:t>, принадлежит на праве собственности Сенюку Ю.М. (л.д. 27-29).</w:t>
      </w:r>
    </w:p>
    <w:p w:rsidR="00F41D23" w:rsidRPr="00892D48" w:rsidP="00E35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Сенюк Ю.М. по адресу:</w:t>
      </w:r>
      <w:r w:rsidR="00E35271">
        <w:rPr>
          <w:rFonts w:ascii="Times New Roman" w:hAnsi="Times New Roman"/>
          <w:sz w:val="24"/>
          <w:szCs w:val="24"/>
          <w:lang w:val="en-US"/>
        </w:rPr>
        <w:t>&lt;</w:t>
      </w:r>
      <w:r w:rsidR="00E35271">
        <w:rPr>
          <w:rFonts w:ascii="Times New Roman" w:hAnsi="Times New Roman"/>
          <w:sz w:val="24"/>
          <w:szCs w:val="24"/>
        </w:rPr>
        <w:t>адрес</w:t>
      </w:r>
      <w:r w:rsidR="00E35271">
        <w:rPr>
          <w:rFonts w:ascii="Times New Roman" w:hAnsi="Times New Roman"/>
          <w:sz w:val="24"/>
          <w:szCs w:val="24"/>
          <w:lang w:val="en-US"/>
        </w:rPr>
        <w:t>&gt;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зарегистрирован с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(л.д. 22).  </w:t>
      </w:r>
    </w:p>
    <w:p w:rsidR="00F41D23" w:rsidRPr="00892D48" w:rsidP="00E35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МУП «Тепловые Сети» является поставщиком услуг по теплоснабжению, включая дом, в котором расположена вышеуказанная квартира.        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Между МУП «Тепловые сети» и от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ветчиком Сенюком Ю.М.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заключен договор поставки тепловой энергии, отве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тчик является потребителем услуг по централизованному отоплению, предоставляемых МУП «Тепловы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сети» по адресу: 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E352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41D23" w:rsidRPr="00892D48" w:rsidP="00F41D2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указанном многоквартирном доме отсутствует коллективный (общедомовой) прибор учета тепловой энергии, что сторонами не оспаривается (ч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 ст. 68 ГПК РФ).</w:t>
      </w:r>
    </w:p>
    <w:p w:rsidR="00F41D23" w:rsidRPr="00892D48" w:rsidP="00F41D2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расчет произведен на основании тарифов, утвержденных решениями Государственного комитета по ценам и тарифам Республики Крым, задолженность ответчика за предоставленные услуги по отоплению за период с ноября 2018 года по сентябрь 2020 года 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составила 22888,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56 рублей (л.д. 4).</w:t>
      </w:r>
    </w:p>
    <w:p w:rsidR="00F41D23" w:rsidRPr="00892D48" w:rsidP="00F4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п.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установленном порядке к присоединенной сети.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Правовое регулирование отношений, возникающих из договора энергоснабжения, осуществляется нормами § 6 гл. 30 ГК РФ. 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 отношениям по договору энергоснабжения, не урегулированным ГК РФ, примен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яются </w:t>
      </w:r>
      <w:r w:rsidRPr="00892D48">
        <w:rPr>
          <w:rFonts w:ascii="Times New Roman" w:hAnsi="Times New Roman"/>
          <w:sz w:val="24"/>
          <w:szCs w:val="24"/>
        </w:rPr>
        <w:t xml:space="preserve">законы и иные правовые акты об энергоснабжении, а также обязательные правила, принятые в соответствии с ними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(п. 3 ст. 539 ГК)</w:t>
      </w:r>
      <w:r w:rsidRPr="00892D48">
        <w:rPr>
          <w:rFonts w:ascii="Times New Roman" w:hAnsi="Times New Roman"/>
          <w:sz w:val="24"/>
          <w:szCs w:val="24"/>
        </w:rPr>
        <w:t>.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статьи 157 ЖК РФ </w:t>
      </w:r>
      <w:r w:rsidRPr="00892D48">
        <w:rPr>
          <w:rFonts w:ascii="Times New Roman" w:hAnsi="Times New Roman"/>
          <w:sz w:val="24"/>
          <w:szCs w:val="24"/>
        </w:rPr>
        <w:t>размер платы за коммунальные услуги рассчитывается исходя из объема потребляемы</w:t>
      </w:r>
      <w:r w:rsidRPr="00892D48">
        <w:rPr>
          <w:rFonts w:ascii="Times New Roman" w:hAnsi="Times New Roman"/>
          <w:sz w:val="24"/>
          <w:szCs w:val="24"/>
        </w:rPr>
        <w:t xml:space="preserve">х коммунальных услуг, определяемого по показаниям приборов учета, а при их отсутствии исходя из </w:t>
      </w:r>
      <w:hyperlink r:id="rId4" w:history="1">
        <w:r w:rsidRPr="00892D48">
          <w:rPr>
            <w:rFonts w:ascii="Times New Roman" w:hAnsi="Times New Roman"/>
            <w:color w:val="0000FF"/>
            <w:sz w:val="24"/>
            <w:szCs w:val="24"/>
            <w:u w:val="single"/>
          </w:rPr>
          <w:t>нормативов</w:t>
        </w:r>
      </w:hyperlink>
      <w:r w:rsidRPr="00892D48">
        <w:rPr>
          <w:rFonts w:ascii="Times New Roman" w:hAnsi="Times New Roman"/>
          <w:sz w:val="24"/>
          <w:szCs w:val="24"/>
        </w:rPr>
        <w:t xml:space="preserve"> потребления коммунальных услуг (в том числе </w:t>
      </w:r>
      <w:hyperlink r:id="rId5" w:history="1">
        <w:r w:rsidRPr="00892D48">
          <w:rPr>
            <w:rFonts w:ascii="Times New Roman" w:hAnsi="Times New Roman"/>
            <w:color w:val="0000FF"/>
            <w:sz w:val="24"/>
            <w:szCs w:val="24"/>
            <w:u w:val="single"/>
          </w:rPr>
          <w:t>нормативов</w:t>
        </w:r>
      </w:hyperlink>
      <w:r w:rsidRPr="00892D48">
        <w:rPr>
          <w:rFonts w:ascii="Times New Roman" w:hAnsi="Times New Roman"/>
          <w:sz w:val="24"/>
          <w:szCs w:val="24"/>
        </w:rPr>
        <w:t xml:space="preserve"> накопления твердых коммуналь</w:t>
      </w:r>
      <w:r w:rsidRPr="00892D48">
        <w:rPr>
          <w:rFonts w:ascii="Times New Roman" w:hAnsi="Times New Roman"/>
          <w:sz w:val="24"/>
          <w:szCs w:val="24"/>
        </w:rPr>
        <w:t>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Правительством Российской Федерации 06.05.2011 во исполнение указанного положения принято постановление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354, которым утверждены Правила предоставления коммунальных услуг собственникам и пользователям помещений в многоквартирных домах и жилых домов (далее - Правила), которые регулируют отношения по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 помещений в многоквартирных домах, собственникам и пользователям жилых домов, в том числе порядок определения размера платы за коммунальные услуги с использованием приборов учета и при их отсутствии.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Разделом VI Правил определяется порядок рас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чета платы и внесения платы за коммунальные услуги.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п. 42(1) Правил, с учетом изменений, внесенных постановлением Правительства РФ от 28.12.2018 № 1708, вступивших в законную силу с 01.01.2019, в многоквартирном доме, который не оборудован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формулам 2, 2 (1), 2 (3) и 2 (4) приложения №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к настоящим Правилам, исходя из норматива потребления коммунальной услуги по отоплению.</w:t>
      </w:r>
    </w:p>
    <w:p w:rsidR="00F41D23" w:rsidRPr="00892D48" w:rsidP="00F41D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Иного порядка расчета платы за тепловую энергию в отношении многоквартирных домов, которые не оснащены коллективным (общедомовым) прибором учета тепловой энергии, как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порядка определения платы за содержание общего имущества в части расходов на отопление в таких домах, Правила не содержат.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Таким образом, суд приходит к выводу, что истец правомерно произвел расчет в соответствии с п. 42(1) указанных Правил, в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виду того, что отсутствует коллективный (общедомовой) прибор учета тепловой энергии. Учитывая изложенное, суд находит требования истца о взыскании с ответчика оплаты за потребление тепловой энергии, исходя из норматива потребления коммунальной услуги по от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оплению, правомерными, а доводы ответчика о несогласии с начислением платы из расчета за 1 квадратный метр отапливаемой площади, необоснованными.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 ответчика об отказе в заявленных требованиях, поскольку МУП «Тепловые Сети» обратился в суд повторно с з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аявлением о вынесении судебного приказа, который был отменен, мировой судья находит несостоятельным, поскольку МУП «Тепловые Сети» обратился в суд с исковым заявлением, при этом руководствовался ст.ст. 131,132 ГПК РФ и, уточнив требования, просил взыскать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Сенюка Ю.М. задолженность  в пользу МУП «Тепловые Сети» за период с 01.11.2018 по 30.09.2020 в размере 22888,56 рублей и сумму оплаченной госпошлины в размере 886,66 рублей.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Рассматривая требования о распределении судебных расходов, суд принимает во внимание, что в соответствии со ст. 98 ГПК РФ стороне, в пользу которой состоялось решение суда, суд присуждает возместить другой стороне все понесенные по делу судебные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расходы.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Учитывая, что исковые требования истца удовлетворены полностью, размер государственной пошлины, подлежащий взысканию с ответчика, составляет 886,66 рублей.  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Руководствуясь статьями 194-199 ГПК РФ,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РЕШИЛ:</w:t>
      </w: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1D23" w:rsidRPr="00892D48" w:rsidP="00F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иск муниципального унитарного предприятия городского округа Красноперекопск Республики Крым «Тепловые сети» - удовлетворить.</w:t>
      </w:r>
    </w:p>
    <w:p w:rsidR="00F41D23" w:rsidRPr="00892D48" w:rsidP="00F41D2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Взыскать с Сенюка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 М.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публика Крым «Тепловые сети», расположенного по адресу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A638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задолженность за услуги теплоснабжения за период с 01.11.2018 по 30.09.2020 в сумме 22888,56 рублей (двадцать две тысячи восемьсот восемьдесят восемь рублей пятьдесят шесть копеек) и расходы </w:t>
      </w:r>
      <w:r w:rsidRPr="00892D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оплате госпошлины в размере 886,66 рублей (восемьсот восемьдесят шесть рублей шестьдесят шесть копеек).</w:t>
      </w:r>
    </w:p>
    <w:p w:rsidR="00F41D23" w:rsidRPr="00892D48" w:rsidP="00F41D23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присутствовавшие в судебном 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объявления резолютивной части решения суда.</w:t>
      </w:r>
    </w:p>
    <w:p w:rsidR="00F41D23" w:rsidRPr="00892D48" w:rsidP="00F41D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</w:t>
      </w: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>астка № 58 Красноперекопского судебного района Республики Крым.</w:t>
      </w:r>
    </w:p>
    <w:p w:rsidR="00F41D23" w:rsidRPr="00892D48" w:rsidP="00F41D2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окончательной форме изготовлено 28.12.2020.</w:t>
      </w:r>
    </w:p>
    <w:p w:rsidR="00F41D23" w:rsidRPr="00892D48" w:rsidP="00F41D2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D23" w:rsidRPr="00892D48" w:rsidP="00F41D2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4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Председательствующий:                                                       М.В. Матюшенко</w:t>
      </w: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D23" w:rsidRPr="00892D48" w:rsidP="00F4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D23" w:rsidRPr="00892D48" w:rsidP="00F41D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D23" w:rsidRPr="00892D48" w:rsidP="00F41D23">
      <w:pPr>
        <w:rPr>
          <w:rFonts w:eastAsia="Times New Roman"/>
          <w:sz w:val="24"/>
          <w:szCs w:val="24"/>
          <w:lang w:eastAsia="ru-RU"/>
        </w:rPr>
      </w:pPr>
    </w:p>
    <w:p w:rsidR="00F41D23" w:rsidRPr="00892D48" w:rsidP="00F41D23">
      <w:pPr>
        <w:rPr>
          <w:rFonts w:eastAsia="Times New Roman"/>
          <w:sz w:val="24"/>
          <w:szCs w:val="24"/>
          <w:lang w:eastAsia="ru-RU"/>
        </w:rPr>
      </w:pPr>
    </w:p>
    <w:p w:rsidR="007B1B60" w:rsidRPr="00892D48" w:rsidP="007B1B60">
      <w:pPr>
        <w:ind w:firstLine="708"/>
        <w:rPr>
          <w:rFonts w:ascii="Times New Roman" w:hAnsi="Times New Roman"/>
          <w:sz w:val="24"/>
          <w:szCs w:val="24"/>
        </w:rPr>
      </w:pPr>
    </w:p>
    <w:p w:rsidR="00892D48" w:rsidRPr="00892D48">
      <w:pPr>
        <w:ind w:firstLine="708"/>
        <w:rPr>
          <w:rFonts w:ascii="Times New Roman" w:hAnsi="Times New Roman"/>
          <w:sz w:val="24"/>
          <w:szCs w:val="24"/>
        </w:rPr>
      </w:pPr>
    </w:p>
    <w:sectPr w:rsidSect="0088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66463"/>
    <w:rsid w:val="007B1B60"/>
    <w:rsid w:val="00884E86"/>
    <w:rsid w:val="00892D48"/>
    <w:rsid w:val="008949BB"/>
    <w:rsid w:val="00A638BF"/>
    <w:rsid w:val="00C64D2D"/>
    <w:rsid w:val="00D8403F"/>
    <w:rsid w:val="00DD7316"/>
    <w:rsid w:val="00E01136"/>
    <w:rsid w:val="00E04AC6"/>
    <w:rsid w:val="00E35271"/>
    <w:rsid w:val="00E53B72"/>
    <w:rsid w:val="00F2680E"/>
    <w:rsid w:val="00F41D23"/>
    <w:rsid w:val="00F57B73"/>
    <w:rsid w:val="00F6074B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3B67C6073421C9A57CFEBFCD9B4881A9FD7E6C4A97D15303ECD462B8F16098C0158CE15BDD1C00033B21D2D86A5BD0B04268B1639CED38E6zEG" TargetMode="External" /><Relationship Id="rId5" Type="http://schemas.openxmlformats.org/officeDocument/2006/relationships/hyperlink" Target="consultantplus://offline/ref=E53B67C6073421C9A57CFEBFCD9B4881A8FA706C4A93D15303ECD462B8F16098C0158CE15BDD19090A3B21D2D86A5BD0B04268B1639CED38E6z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