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0366" w:rsidRPr="00C3749C" w:rsidP="00530366">
      <w:pPr>
        <w:jc w:val="right"/>
        <w:rPr>
          <w:color w:val="000000"/>
          <w:sz w:val="22"/>
          <w:szCs w:val="22"/>
        </w:rPr>
      </w:pPr>
      <w:r w:rsidRPr="00C3749C">
        <w:rPr>
          <w:color w:val="000000"/>
          <w:sz w:val="22"/>
          <w:szCs w:val="22"/>
        </w:rPr>
        <w:t>Дело № 2-59-</w:t>
      </w:r>
      <w:r w:rsidRPr="00C3749C" w:rsidR="000610D5">
        <w:rPr>
          <w:color w:val="000000"/>
          <w:sz w:val="22"/>
          <w:szCs w:val="22"/>
        </w:rPr>
        <w:t>188</w:t>
      </w:r>
      <w:r w:rsidRPr="00C3749C">
        <w:rPr>
          <w:color w:val="000000"/>
          <w:sz w:val="22"/>
          <w:szCs w:val="22"/>
        </w:rPr>
        <w:t>/20</w:t>
      </w:r>
      <w:r w:rsidRPr="00C3749C" w:rsidR="004C7D60">
        <w:rPr>
          <w:color w:val="000000"/>
          <w:sz w:val="22"/>
          <w:szCs w:val="22"/>
        </w:rPr>
        <w:t>20</w:t>
      </w:r>
    </w:p>
    <w:p w:rsidR="000A1582" w:rsidRPr="00C3749C" w:rsidP="00530366">
      <w:pPr>
        <w:jc w:val="right"/>
        <w:rPr>
          <w:color w:val="000000"/>
          <w:sz w:val="22"/>
          <w:szCs w:val="22"/>
        </w:rPr>
      </w:pPr>
      <w:r w:rsidRPr="00C3749C">
        <w:rPr>
          <w:color w:val="000000"/>
          <w:sz w:val="22"/>
          <w:szCs w:val="22"/>
        </w:rPr>
        <w:t>УИД: 91</w:t>
      </w:r>
      <w:r w:rsidRPr="00C3749C">
        <w:rPr>
          <w:color w:val="000000"/>
          <w:sz w:val="22"/>
          <w:szCs w:val="22"/>
          <w:lang w:val="en-US"/>
        </w:rPr>
        <w:t>MS</w:t>
      </w:r>
      <w:r w:rsidRPr="00C3749C">
        <w:rPr>
          <w:color w:val="000000"/>
          <w:sz w:val="22"/>
          <w:szCs w:val="22"/>
        </w:rPr>
        <w:t>0059-01-20</w:t>
      </w:r>
      <w:r w:rsidRPr="00C3749C" w:rsidR="004C7D60">
        <w:rPr>
          <w:color w:val="000000"/>
          <w:sz w:val="22"/>
          <w:szCs w:val="22"/>
        </w:rPr>
        <w:t>20</w:t>
      </w:r>
      <w:r w:rsidRPr="00C3749C">
        <w:rPr>
          <w:color w:val="000000"/>
          <w:sz w:val="22"/>
          <w:szCs w:val="22"/>
        </w:rPr>
        <w:t>-000</w:t>
      </w:r>
      <w:r w:rsidRPr="00C3749C" w:rsidR="000F177A">
        <w:rPr>
          <w:color w:val="000000"/>
          <w:sz w:val="22"/>
          <w:szCs w:val="22"/>
        </w:rPr>
        <w:t>3</w:t>
      </w:r>
      <w:r w:rsidRPr="00C3749C" w:rsidR="007079A4">
        <w:rPr>
          <w:color w:val="000000"/>
          <w:sz w:val="22"/>
          <w:szCs w:val="22"/>
        </w:rPr>
        <w:t>1</w:t>
      </w:r>
      <w:r w:rsidRPr="00C3749C" w:rsidR="000610D5">
        <w:rPr>
          <w:color w:val="000000"/>
          <w:sz w:val="22"/>
          <w:szCs w:val="22"/>
        </w:rPr>
        <w:t>1</w:t>
      </w:r>
      <w:r w:rsidRPr="00C3749C" w:rsidR="004C7D60">
        <w:rPr>
          <w:color w:val="000000"/>
          <w:sz w:val="22"/>
          <w:szCs w:val="22"/>
        </w:rPr>
        <w:t>-</w:t>
      </w:r>
      <w:r w:rsidRPr="00C3749C" w:rsidR="000610D5">
        <w:rPr>
          <w:color w:val="000000"/>
          <w:sz w:val="22"/>
          <w:szCs w:val="22"/>
        </w:rPr>
        <w:t>13</w:t>
      </w:r>
    </w:p>
    <w:p w:rsidR="005C3B9B" w:rsidRPr="00C3749C" w:rsidP="00530366">
      <w:pPr>
        <w:jc w:val="right"/>
        <w:rPr>
          <w:color w:val="000000"/>
          <w:sz w:val="22"/>
          <w:szCs w:val="22"/>
        </w:rPr>
      </w:pPr>
    </w:p>
    <w:p w:rsidR="001173C2" w:rsidRPr="00C3749C" w:rsidP="00530366">
      <w:pPr>
        <w:jc w:val="center"/>
        <w:rPr>
          <w:color w:val="000000"/>
          <w:sz w:val="22"/>
          <w:szCs w:val="22"/>
        </w:rPr>
      </w:pPr>
      <w:r w:rsidRPr="00C3749C">
        <w:rPr>
          <w:b/>
          <w:bCs/>
          <w:color w:val="000000"/>
          <w:sz w:val="22"/>
          <w:szCs w:val="22"/>
        </w:rPr>
        <w:t>Р</w:t>
      </w:r>
      <w:r w:rsidRPr="00C3749C">
        <w:rPr>
          <w:b/>
          <w:bCs/>
          <w:color w:val="000000"/>
          <w:sz w:val="22"/>
          <w:szCs w:val="22"/>
        </w:rPr>
        <w:t xml:space="preserve"> Е Ш Е Н И Е</w:t>
      </w:r>
    </w:p>
    <w:p w:rsidR="001173C2" w:rsidRPr="00C3749C" w:rsidP="00711FC1">
      <w:pPr>
        <w:jc w:val="center"/>
        <w:rPr>
          <w:b/>
          <w:bCs/>
          <w:color w:val="000000"/>
          <w:sz w:val="22"/>
          <w:szCs w:val="22"/>
        </w:rPr>
      </w:pPr>
      <w:r w:rsidRPr="00C3749C">
        <w:rPr>
          <w:b/>
          <w:bCs/>
          <w:color w:val="000000"/>
          <w:sz w:val="22"/>
          <w:szCs w:val="22"/>
        </w:rPr>
        <w:t xml:space="preserve">и м е н е м   Р о с </w:t>
      </w:r>
      <w:r w:rsidRPr="00C3749C">
        <w:rPr>
          <w:b/>
          <w:bCs/>
          <w:color w:val="000000"/>
          <w:sz w:val="22"/>
          <w:szCs w:val="22"/>
        </w:rPr>
        <w:t>с</w:t>
      </w:r>
      <w:r w:rsidRPr="00C3749C">
        <w:rPr>
          <w:b/>
          <w:bCs/>
          <w:color w:val="000000"/>
          <w:sz w:val="22"/>
          <w:szCs w:val="22"/>
        </w:rPr>
        <w:t xml:space="preserve"> и й с к о й   Ф е д е р а ц и и</w:t>
      </w:r>
    </w:p>
    <w:p w:rsidR="007361A8" w:rsidRPr="00C3749C" w:rsidP="00A178FB">
      <w:pPr>
        <w:spacing w:before="120" w:after="120"/>
        <w:jc w:val="both"/>
        <w:rPr>
          <w:color w:val="000000"/>
          <w:sz w:val="22"/>
          <w:szCs w:val="22"/>
        </w:rPr>
      </w:pPr>
      <w:r w:rsidRPr="00C3749C">
        <w:rPr>
          <w:color w:val="000000"/>
          <w:sz w:val="22"/>
          <w:szCs w:val="22"/>
        </w:rPr>
        <w:t>г. Красноперекопск</w:t>
      </w:r>
      <w:r w:rsidRPr="00C3749C">
        <w:rPr>
          <w:color w:val="000000"/>
          <w:sz w:val="22"/>
          <w:szCs w:val="22"/>
        </w:rPr>
        <w:tab/>
      </w:r>
      <w:r w:rsidRPr="00C3749C">
        <w:rPr>
          <w:color w:val="000000"/>
          <w:sz w:val="22"/>
          <w:szCs w:val="22"/>
        </w:rPr>
        <w:tab/>
      </w:r>
      <w:r w:rsidRPr="00C3749C">
        <w:rPr>
          <w:color w:val="000000"/>
          <w:sz w:val="22"/>
          <w:szCs w:val="22"/>
        </w:rPr>
        <w:tab/>
      </w:r>
      <w:r w:rsidRPr="00C3749C">
        <w:rPr>
          <w:color w:val="000000"/>
          <w:sz w:val="22"/>
          <w:szCs w:val="22"/>
        </w:rPr>
        <w:tab/>
      </w:r>
      <w:r w:rsidRPr="00C3749C">
        <w:rPr>
          <w:color w:val="000000"/>
          <w:sz w:val="22"/>
          <w:szCs w:val="22"/>
        </w:rPr>
        <w:tab/>
      </w:r>
      <w:r w:rsidRPr="00C3749C">
        <w:rPr>
          <w:color w:val="000000"/>
          <w:sz w:val="22"/>
          <w:szCs w:val="22"/>
        </w:rPr>
        <w:tab/>
      </w:r>
      <w:r w:rsidRPr="00C3749C">
        <w:rPr>
          <w:color w:val="000000"/>
          <w:sz w:val="22"/>
          <w:szCs w:val="22"/>
        </w:rPr>
        <w:tab/>
      </w:r>
      <w:r w:rsidRPr="00C3749C" w:rsidR="00EE7AB0">
        <w:rPr>
          <w:color w:val="000000"/>
          <w:sz w:val="22"/>
          <w:szCs w:val="22"/>
        </w:rPr>
        <w:tab/>
      </w:r>
      <w:r w:rsidR="00C3749C">
        <w:rPr>
          <w:color w:val="000000"/>
          <w:sz w:val="22"/>
          <w:szCs w:val="22"/>
        </w:rPr>
        <w:tab/>
      </w:r>
      <w:r w:rsidRPr="00C3749C" w:rsidR="008D156F">
        <w:rPr>
          <w:color w:val="000000"/>
          <w:sz w:val="22"/>
          <w:szCs w:val="22"/>
        </w:rPr>
        <w:t xml:space="preserve">  </w:t>
      </w:r>
      <w:r w:rsidRPr="00C3749C" w:rsidR="00805830">
        <w:rPr>
          <w:color w:val="000000"/>
          <w:sz w:val="22"/>
          <w:szCs w:val="22"/>
        </w:rPr>
        <w:t>1</w:t>
      </w:r>
      <w:r w:rsidRPr="00C3749C" w:rsidR="00CE43D7">
        <w:rPr>
          <w:color w:val="000000"/>
          <w:sz w:val="22"/>
          <w:szCs w:val="22"/>
        </w:rPr>
        <w:t>3</w:t>
      </w:r>
      <w:r w:rsidRPr="00C3749C" w:rsidR="00805830">
        <w:rPr>
          <w:color w:val="000000"/>
          <w:sz w:val="22"/>
          <w:szCs w:val="22"/>
        </w:rPr>
        <w:t xml:space="preserve"> а</w:t>
      </w:r>
      <w:r w:rsidRPr="00C3749C" w:rsidR="008D156F">
        <w:rPr>
          <w:color w:val="000000"/>
          <w:sz w:val="22"/>
          <w:szCs w:val="22"/>
        </w:rPr>
        <w:t>п</w:t>
      </w:r>
      <w:r w:rsidRPr="00C3749C" w:rsidR="00805830">
        <w:rPr>
          <w:color w:val="000000"/>
          <w:sz w:val="22"/>
          <w:szCs w:val="22"/>
        </w:rPr>
        <w:t>р</w:t>
      </w:r>
      <w:r w:rsidRPr="00C3749C" w:rsidR="008D156F">
        <w:rPr>
          <w:color w:val="000000"/>
          <w:sz w:val="22"/>
          <w:szCs w:val="22"/>
        </w:rPr>
        <w:t>еля</w:t>
      </w:r>
      <w:r w:rsidRPr="00C3749C">
        <w:rPr>
          <w:color w:val="000000"/>
          <w:sz w:val="22"/>
          <w:szCs w:val="22"/>
        </w:rPr>
        <w:t xml:space="preserve"> 20</w:t>
      </w:r>
      <w:r w:rsidRPr="00C3749C" w:rsidR="00A178FB">
        <w:rPr>
          <w:color w:val="000000"/>
          <w:sz w:val="22"/>
          <w:szCs w:val="22"/>
        </w:rPr>
        <w:t>20</w:t>
      </w:r>
      <w:r w:rsidRPr="00C3749C">
        <w:rPr>
          <w:color w:val="000000"/>
          <w:sz w:val="22"/>
          <w:szCs w:val="22"/>
        </w:rPr>
        <w:t xml:space="preserve"> г.</w:t>
      </w:r>
    </w:p>
    <w:p w:rsidR="00EE7AB0" w:rsidRPr="00C3749C" w:rsidP="007361A8">
      <w:pPr>
        <w:ind w:firstLine="709"/>
        <w:jc w:val="both"/>
        <w:rPr>
          <w:color w:val="000000"/>
          <w:sz w:val="22"/>
          <w:szCs w:val="22"/>
        </w:rPr>
      </w:pPr>
      <w:r w:rsidRPr="00C3749C">
        <w:rPr>
          <w:color w:val="000000"/>
          <w:sz w:val="22"/>
          <w:szCs w:val="22"/>
        </w:rPr>
        <w:t>Суд в составе: председательствующего – мир</w:t>
      </w:r>
      <w:r w:rsidRPr="00C3749C" w:rsidR="00530366">
        <w:rPr>
          <w:color w:val="000000"/>
          <w:sz w:val="22"/>
          <w:szCs w:val="22"/>
        </w:rPr>
        <w:t>ового судьи судебного участка №</w:t>
      </w:r>
      <w:r w:rsidRPr="00C3749C">
        <w:rPr>
          <w:color w:val="000000"/>
          <w:sz w:val="22"/>
          <w:szCs w:val="22"/>
        </w:rPr>
        <w:t xml:space="preserve">59 </w:t>
      </w:r>
      <w:r w:rsidRPr="00C3749C">
        <w:rPr>
          <w:color w:val="000000"/>
          <w:sz w:val="22"/>
          <w:szCs w:val="22"/>
        </w:rPr>
        <w:t>Красноперекопского</w:t>
      </w:r>
      <w:r w:rsidRPr="00C3749C">
        <w:rPr>
          <w:color w:val="000000"/>
          <w:sz w:val="22"/>
          <w:szCs w:val="22"/>
        </w:rPr>
        <w:t xml:space="preserve"> судебного района Республики Крым</w:t>
      </w:r>
      <w:r w:rsidRPr="00C3749C">
        <w:rPr>
          <w:color w:val="000000"/>
          <w:sz w:val="22"/>
          <w:szCs w:val="22"/>
        </w:rPr>
        <w:tab/>
      </w:r>
      <w:r w:rsidR="00C3749C">
        <w:rPr>
          <w:color w:val="000000"/>
          <w:sz w:val="22"/>
          <w:szCs w:val="22"/>
        </w:rPr>
        <w:tab/>
      </w:r>
      <w:r w:rsidR="00C3749C">
        <w:rPr>
          <w:color w:val="000000"/>
          <w:sz w:val="22"/>
          <w:szCs w:val="22"/>
        </w:rPr>
        <w:tab/>
      </w:r>
      <w:r w:rsidRPr="00C3749C">
        <w:rPr>
          <w:color w:val="000000"/>
          <w:sz w:val="22"/>
          <w:szCs w:val="22"/>
        </w:rPr>
        <w:t>Сангаджи</w:t>
      </w:r>
      <w:r w:rsidRPr="00C3749C">
        <w:rPr>
          <w:color w:val="000000"/>
          <w:sz w:val="22"/>
          <w:szCs w:val="22"/>
        </w:rPr>
        <w:t>-Горяев</w:t>
      </w:r>
      <w:r w:rsidRPr="00C3749C" w:rsidR="001004CB">
        <w:rPr>
          <w:color w:val="000000"/>
          <w:sz w:val="22"/>
          <w:szCs w:val="22"/>
        </w:rPr>
        <w:t>а</w:t>
      </w:r>
      <w:r w:rsidRPr="00C3749C">
        <w:rPr>
          <w:color w:val="000000"/>
          <w:sz w:val="22"/>
          <w:szCs w:val="22"/>
        </w:rPr>
        <w:t xml:space="preserve"> Д.Б.,</w:t>
      </w:r>
      <w:r w:rsidRPr="00C3749C" w:rsidR="0089518B">
        <w:rPr>
          <w:color w:val="000000"/>
          <w:sz w:val="22"/>
          <w:szCs w:val="22"/>
        </w:rPr>
        <w:t xml:space="preserve"> </w:t>
      </w:r>
    </w:p>
    <w:p w:rsidR="000F177A" w:rsidRPr="00C3749C" w:rsidP="000F177A">
      <w:pPr>
        <w:ind w:firstLine="709"/>
        <w:jc w:val="both"/>
        <w:rPr>
          <w:color w:val="000000"/>
          <w:sz w:val="22"/>
          <w:szCs w:val="22"/>
        </w:rPr>
      </w:pPr>
      <w:r w:rsidRPr="00C3749C">
        <w:rPr>
          <w:color w:val="000000"/>
          <w:sz w:val="22"/>
          <w:szCs w:val="22"/>
        </w:rPr>
        <w:t>при секретаре судебного заседания</w:t>
      </w:r>
      <w:r w:rsidRPr="00C3749C">
        <w:rPr>
          <w:color w:val="000000"/>
          <w:sz w:val="22"/>
          <w:szCs w:val="22"/>
        </w:rPr>
        <w:tab/>
      </w:r>
      <w:r w:rsidRPr="00C3749C">
        <w:rPr>
          <w:color w:val="000000"/>
          <w:sz w:val="22"/>
          <w:szCs w:val="22"/>
        </w:rPr>
        <w:tab/>
      </w:r>
      <w:r w:rsidRPr="00C3749C">
        <w:rPr>
          <w:color w:val="000000"/>
          <w:sz w:val="22"/>
          <w:szCs w:val="22"/>
        </w:rPr>
        <w:tab/>
      </w:r>
      <w:r w:rsidRPr="00C3749C">
        <w:rPr>
          <w:color w:val="000000"/>
          <w:sz w:val="22"/>
          <w:szCs w:val="22"/>
        </w:rPr>
        <w:tab/>
      </w:r>
      <w:r w:rsidR="00C3749C">
        <w:rPr>
          <w:color w:val="000000"/>
          <w:sz w:val="22"/>
          <w:szCs w:val="22"/>
        </w:rPr>
        <w:tab/>
      </w:r>
      <w:r w:rsidRPr="00C3749C" w:rsidR="000A1582">
        <w:rPr>
          <w:color w:val="000000"/>
          <w:sz w:val="22"/>
          <w:szCs w:val="22"/>
        </w:rPr>
        <w:t>Паращенко Н.В</w:t>
      </w:r>
      <w:r w:rsidRPr="00C3749C" w:rsidR="007E0CE3">
        <w:rPr>
          <w:color w:val="000000"/>
          <w:sz w:val="22"/>
          <w:szCs w:val="22"/>
        </w:rPr>
        <w:t>.</w:t>
      </w:r>
      <w:r w:rsidRPr="00C3749C">
        <w:rPr>
          <w:color w:val="000000"/>
          <w:sz w:val="22"/>
          <w:szCs w:val="22"/>
        </w:rPr>
        <w:t>,</w:t>
      </w:r>
    </w:p>
    <w:p w:rsidR="001173C2" w:rsidRPr="00C3749C" w:rsidP="00EB567E">
      <w:pPr>
        <w:jc w:val="both"/>
        <w:rPr>
          <w:color w:val="000000"/>
          <w:sz w:val="22"/>
          <w:szCs w:val="22"/>
        </w:rPr>
      </w:pPr>
      <w:r w:rsidRPr="00C3749C">
        <w:rPr>
          <w:color w:val="000000"/>
          <w:sz w:val="22"/>
          <w:szCs w:val="22"/>
        </w:rPr>
        <w:t>рассмотрев в открытом судебном заседании гражданское дело по иску муниципального унитарного предприятия городского округа Красн</w:t>
      </w:r>
      <w:r w:rsidRPr="00C3749C">
        <w:rPr>
          <w:color w:val="000000"/>
          <w:sz w:val="22"/>
          <w:szCs w:val="22"/>
        </w:rPr>
        <w:t xml:space="preserve">оперекопск Республики Крым «Тепловые сети» к </w:t>
      </w:r>
      <w:r w:rsidR="00C3749C">
        <w:rPr>
          <w:color w:val="000000"/>
          <w:sz w:val="22"/>
          <w:szCs w:val="22"/>
        </w:rPr>
        <w:t>Чайченко</w:t>
      </w:r>
      <w:r w:rsidR="00C3749C">
        <w:rPr>
          <w:color w:val="000000"/>
          <w:sz w:val="22"/>
          <w:szCs w:val="22"/>
        </w:rPr>
        <w:t xml:space="preserve"> Н.И., </w:t>
      </w:r>
      <w:r w:rsidR="00C3749C">
        <w:rPr>
          <w:color w:val="000000"/>
          <w:sz w:val="22"/>
          <w:szCs w:val="22"/>
        </w:rPr>
        <w:t>Чайченко</w:t>
      </w:r>
      <w:r w:rsidR="00C3749C">
        <w:rPr>
          <w:color w:val="000000"/>
          <w:sz w:val="22"/>
          <w:szCs w:val="22"/>
        </w:rPr>
        <w:t xml:space="preserve"> Г.Н., </w:t>
      </w:r>
      <w:r w:rsidR="00C3749C">
        <w:rPr>
          <w:color w:val="000000"/>
          <w:sz w:val="22"/>
          <w:szCs w:val="22"/>
        </w:rPr>
        <w:t>Чайченко</w:t>
      </w:r>
      <w:r w:rsidR="00C3749C">
        <w:rPr>
          <w:color w:val="000000"/>
          <w:sz w:val="22"/>
          <w:szCs w:val="22"/>
        </w:rPr>
        <w:t xml:space="preserve"> Е.Н., </w:t>
      </w:r>
      <w:r w:rsidR="00C3749C">
        <w:rPr>
          <w:color w:val="000000"/>
          <w:sz w:val="22"/>
          <w:szCs w:val="22"/>
        </w:rPr>
        <w:t>Чайченко</w:t>
      </w:r>
      <w:r w:rsidR="00C3749C">
        <w:rPr>
          <w:color w:val="000000"/>
          <w:sz w:val="22"/>
          <w:szCs w:val="22"/>
        </w:rPr>
        <w:t xml:space="preserve"> С.Н.</w:t>
      </w:r>
      <w:r w:rsidRPr="00C3749C" w:rsidR="00EE7AB0">
        <w:rPr>
          <w:color w:val="000000"/>
          <w:sz w:val="22"/>
          <w:szCs w:val="22"/>
        </w:rPr>
        <w:t xml:space="preserve"> </w:t>
      </w:r>
      <w:r w:rsidRPr="00C3749C">
        <w:rPr>
          <w:color w:val="000000"/>
          <w:sz w:val="22"/>
          <w:szCs w:val="22"/>
        </w:rPr>
        <w:t>о взыскании задолженности за тепловую энергию,</w:t>
      </w:r>
    </w:p>
    <w:p w:rsidR="004D0274" w:rsidRPr="00C3749C" w:rsidP="00A178FB">
      <w:pPr>
        <w:jc w:val="center"/>
        <w:rPr>
          <w:b/>
          <w:bCs/>
          <w:color w:val="000000"/>
          <w:sz w:val="22"/>
          <w:szCs w:val="22"/>
        </w:rPr>
      </w:pPr>
      <w:r w:rsidRPr="00C3749C">
        <w:rPr>
          <w:b/>
          <w:bCs/>
          <w:color w:val="000000"/>
          <w:sz w:val="22"/>
          <w:szCs w:val="22"/>
        </w:rPr>
        <w:t>у с т а н о в и л</w:t>
      </w:r>
      <w:r w:rsidRPr="00C3749C">
        <w:rPr>
          <w:b/>
          <w:bCs/>
          <w:color w:val="000000"/>
          <w:sz w:val="22"/>
          <w:szCs w:val="22"/>
        </w:rPr>
        <w:t xml:space="preserve"> :</w:t>
      </w:r>
    </w:p>
    <w:p w:rsidR="004D0274" w:rsidRPr="00C3749C" w:rsidP="004D0274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ДАТА</w:t>
      </w:r>
      <w:r w:rsidRPr="00C3749C" w:rsidR="00973849">
        <w:rPr>
          <w:color w:val="000000"/>
          <w:sz w:val="22"/>
          <w:szCs w:val="22"/>
        </w:rPr>
        <w:t xml:space="preserve"> </w:t>
      </w:r>
      <w:r w:rsidRPr="00C3749C" w:rsidR="00940417">
        <w:rPr>
          <w:color w:val="000000"/>
          <w:sz w:val="22"/>
          <w:szCs w:val="22"/>
        </w:rPr>
        <w:t xml:space="preserve">муниципальное унитарное предприятие городского округа Красноперекопск Республика Крым «Тепловые сети» (далее – МУП «Тепловые сети») обратилось с иском к </w:t>
      </w:r>
      <w:r w:rsidRPr="00C3749C" w:rsidR="005037D8">
        <w:rPr>
          <w:color w:val="000000"/>
          <w:sz w:val="22"/>
          <w:szCs w:val="22"/>
        </w:rPr>
        <w:t>Чайченко Н.И., Чайченко Г.Н., Чайченко Е.Н., Чайченко С.Н.</w:t>
      </w:r>
      <w:r w:rsidRPr="00C3749C" w:rsidR="00940417">
        <w:rPr>
          <w:color w:val="000000"/>
          <w:sz w:val="22"/>
          <w:szCs w:val="22"/>
        </w:rPr>
        <w:t xml:space="preserve"> о взыскании задолженности за тепловую энерги</w:t>
      </w:r>
      <w:r w:rsidRPr="00C3749C" w:rsidR="00940417">
        <w:rPr>
          <w:color w:val="000000"/>
          <w:sz w:val="22"/>
          <w:szCs w:val="22"/>
        </w:rPr>
        <w:t>ю и расходов по оплате государственной пошлины, мотивировав тем, что ответчики являются потребителями услуг теплоснабжения по адресу:</w:t>
      </w:r>
      <w:r w:rsidRPr="00C3749C" w:rsidR="0094041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АДРЕС</w:t>
      </w:r>
      <w:r w:rsidRPr="00C3749C" w:rsidR="00940417">
        <w:rPr>
          <w:color w:val="000000"/>
          <w:sz w:val="22"/>
          <w:szCs w:val="22"/>
        </w:rPr>
        <w:t>. Ответчики оплату за потребленные услуги в полном объёме</w:t>
      </w:r>
      <w:r w:rsidRPr="00C3749C" w:rsidR="00940417">
        <w:rPr>
          <w:color w:val="000000"/>
          <w:sz w:val="22"/>
          <w:szCs w:val="22"/>
        </w:rPr>
        <w:t xml:space="preserve"> не производили, в </w:t>
      </w:r>
      <w:r w:rsidRPr="00C3749C" w:rsidR="00940417">
        <w:rPr>
          <w:color w:val="000000"/>
          <w:sz w:val="22"/>
          <w:szCs w:val="22"/>
        </w:rPr>
        <w:t>связи</w:t>
      </w:r>
      <w:r w:rsidRPr="00C3749C" w:rsidR="00940417">
        <w:rPr>
          <w:color w:val="000000"/>
          <w:sz w:val="22"/>
          <w:szCs w:val="22"/>
        </w:rPr>
        <w:t xml:space="preserve"> с чем образовалась</w:t>
      </w:r>
      <w:r w:rsidRPr="00C3749C" w:rsidR="00940417">
        <w:rPr>
          <w:color w:val="000000"/>
          <w:sz w:val="22"/>
          <w:szCs w:val="22"/>
        </w:rPr>
        <w:t xml:space="preserve"> задолженность</w:t>
      </w:r>
      <w:r w:rsidRPr="00C3749C" w:rsidR="00940417">
        <w:rPr>
          <w:color w:val="000000"/>
          <w:sz w:val="22"/>
          <w:szCs w:val="22"/>
        </w:rPr>
        <w:t xml:space="preserve">. Просили суд взыскать солидарно с </w:t>
      </w:r>
      <w:r w:rsidRPr="00C3749C" w:rsidR="005037D8">
        <w:rPr>
          <w:color w:val="000000"/>
          <w:sz w:val="22"/>
          <w:szCs w:val="22"/>
        </w:rPr>
        <w:t>Чайченко Н.И., Чайченко Г.Н., Чайченко Е.Н., Чайченко С.Н.</w:t>
      </w:r>
      <w:r w:rsidRPr="00C3749C" w:rsidR="00940417">
        <w:rPr>
          <w:color w:val="000000"/>
          <w:sz w:val="22"/>
          <w:szCs w:val="22"/>
        </w:rPr>
        <w:t xml:space="preserve"> задолженность по состоянию на </w:t>
      </w:r>
      <w:r w:rsidRPr="00C3749C" w:rsidR="000F177A">
        <w:rPr>
          <w:color w:val="000000"/>
          <w:sz w:val="22"/>
          <w:szCs w:val="22"/>
        </w:rPr>
        <w:t>31</w:t>
      </w:r>
      <w:r w:rsidRPr="00C3749C" w:rsidR="00973849">
        <w:rPr>
          <w:color w:val="000000"/>
          <w:sz w:val="22"/>
          <w:szCs w:val="22"/>
        </w:rPr>
        <w:t>.0</w:t>
      </w:r>
      <w:r w:rsidRPr="00C3749C" w:rsidR="00940417">
        <w:rPr>
          <w:color w:val="000000"/>
          <w:sz w:val="22"/>
          <w:szCs w:val="22"/>
        </w:rPr>
        <w:t>8</w:t>
      </w:r>
      <w:r w:rsidRPr="00C3749C" w:rsidR="00973849">
        <w:rPr>
          <w:color w:val="000000"/>
          <w:sz w:val="22"/>
          <w:szCs w:val="22"/>
        </w:rPr>
        <w:t>.2019</w:t>
      </w:r>
      <w:r w:rsidRPr="00C3749C" w:rsidR="00940417">
        <w:rPr>
          <w:color w:val="000000"/>
          <w:sz w:val="22"/>
          <w:szCs w:val="22"/>
        </w:rPr>
        <w:t xml:space="preserve"> в размере </w:t>
      </w:r>
      <w:r w:rsidRPr="00C3749C" w:rsidR="005037D8">
        <w:rPr>
          <w:color w:val="000000"/>
          <w:sz w:val="22"/>
          <w:szCs w:val="22"/>
        </w:rPr>
        <w:t>9141,13</w:t>
      </w:r>
      <w:r w:rsidRPr="00C3749C" w:rsidR="00940417">
        <w:rPr>
          <w:color w:val="000000"/>
          <w:sz w:val="22"/>
          <w:szCs w:val="22"/>
        </w:rPr>
        <w:t xml:space="preserve"> руб., а также расходы на уплату государственно</w:t>
      </w:r>
      <w:r w:rsidRPr="00C3749C" w:rsidR="00940417">
        <w:rPr>
          <w:color w:val="000000"/>
          <w:sz w:val="22"/>
          <w:szCs w:val="22"/>
        </w:rPr>
        <w:t xml:space="preserve">й пошлины в размере </w:t>
      </w:r>
      <w:r w:rsidRPr="00C3749C" w:rsidR="005037D8">
        <w:rPr>
          <w:color w:val="000000"/>
          <w:sz w:val="22"/>
          <w:szCs w:val="22"/>
        </w:rPr>
        <w:t>400</w:t>
      </w:r>
      <w:r w:rsidRPr="00C3749C" w:rsidR="00940417">
        <w:rPr>
          <w:color w:val="000000"/>
          <w:sz w:val="22"/>
          <w:szCs w:val="22"/>
        </w:rPr>
        <w:t xml:space="preserve"> руб. </w:t>
      </w:r>
    </w:p>
    <w:p w:rsidR="005C3B9B" w:rsidRPr="00C3749C" w:rsidP="005C3B9B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C3749C">
        <w:rPr>
          <w:color w:val="000000"/>
          <w:sz w:val="22"/>
          <w:szCs w:val="22"/>
        </w:rPr>
        <w:t xml:space="preserve">Стороны, надлежаще извещенные о времени и месте судебного разбирательства, в суд не явились, ходатайствовали о рассмотрении дела без их участия. Ответчик </w:t>
      </w:r>
      <w:r w:rsidRPr="00C3749C" w:rsidR="00073949">
        <w:rPr>
          <w:color w:val="000000"/>
          <w:sz w:val="22"/>
          <w:szCs w:val="22"/>
        </w:rPr>
        <w:t>Чайченко Н.И.</w:t>
      </w:r>
      <w:r w:rsidRPr="00C3749C">
        <w:rPr>
          <w:color w:val="000000"/>
          <w:sz w:val="22"/>
          <w:szCs w:val="22"/>
        </w:rPr>
        <w:t xml:space="preserve"> направил в суд заявление о применении срока исковой давности.</w:t>
      </w:r>
    </w:p>
    <w:p w:rsidR="000F177A" w:rsidRPr="00C3749C" w:rsidP="005C3B9B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C3749C">
        <w:rPr>
          <w:color w:val="000000"/>
          <w:sz w:val="22"/>
          <w:szCs w:val="22"/>
        </w:rPr>
        <w:t>На основании ст. 167 ГПК РФ суд счёл возможным рассмотреть дело в отсутствие неявившихся сторон.</w:t>
      </w:r>
    </w:p>
    <w:p w:rsidR="004D0274" w:rsidRPr="00C3749C" w:rsidP="004D0274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C3749C">
        <w:rPr>
          <w:color w:val="000000"/>
          <w:sz w:val="22"/>
          <w:szCs w:val="22"/>
        </w:rPr>
        <w:t>Исследовав материалы дела</w:t>
      </w:r>
      <w:r w:rsidRPr="00C3749C">
        <w:rPr>
          <w:color w:val="000000"/>
          <w:sz w:val="22"/>
          <w:szCs w:val="22"/>
        </w:rPr>
        <w:t>, суд приходит к выводу об отказе в удовлетворении заявленных требовани</w:t>
      </w:r>
      <w:r w:rsidRPr="00C3749C">
        <w:rPr>
          <w:color w:val="000000"/>
          <w:sz w:val="22"/>
          <w:szCs w:val="22"/>
        </w:rPr>
        <w:t>й по следующим основаниям.</w:t>
      </w:r>
    </w:p>
    <w:p w:rsidR="004D0274" w:rsidRPr="00C3749C" w:rsidP="004D0274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C3749C">
        <w:rPr>
          <w:color w:val="000000"/>
          <w:sz w:val="22"/>
          <w:szCs w:val="22"/>
        </w:rPr>
        <w:t xml:space="preserve">В ходе судебного разбирательства установлено, что </w:t>
      </w:r>
      <w:r w:rsidRPr="00C3749C" w:rsidR="005C3B9B">
        <w:rPr>
          <w:color w:val="000000"/>
          <w:sz w:val="22"/>
          <w:szCs w:val="22"/>
        </w:rPr>
        <w:t>ответчики проживают</w:t>
      </w:r>
      <w:r w:rsidRPr="00C3749C" w:rsidR="0089518B">
        <w:rPr>
          <w:color w:val="000000"/>
          <w:sz w:val="22"/>
          <w:szCs w:val="22"/>
        </w:rPr>
        <w:t xml:space="preserve"> </w:t>
      </w:r>
      <w:r w:rsidRPr="00C3749C">
        <w:rPr>
          <w:color w:val="000000"/>
          <w:sz w:val="22"/>
          <w:szCs w:val="22"/>
        </w:rPr>
        <w:t xml:space="preserve">по адресу: </w:t>
      </w:r>
      <w:r w:rsidR="00C3749C">
        <w:rPr>
          <w:color w:val="000000"/>
          <w:sz w:val="22"/>
          <w:szCs w:val="22"/>
        </w:rPr>
        <w:t>АДРЕС.</w:t>
      </w:r>
    </w:p>
    <w:p w:rsidR="004D0274" w:rsidRPr="00C3749C" w:rsidP="004D0274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C3749C">
        <w:rPr>
          <w:color w:val="000000"/>
          <w:sz w:val="22"/>
          <w:szCs w:val="22"/>
        </w:rPr>
        <w:t>Из материалов дела следует, что определением мирового судьи судебного участка № 5</w:t>
      </w:r>
      <w:r w:rsidRPr="00C3749C" w:rsidR="005C3B9B">
        <w:rPr>
          <w:color w:val="000000"/>
          <w:sz w:val="22"/>
          <w:szCs w:val="22"/>
        </w:rPr>
        <w:t>8</w:t>
      </w:r>
      <w:r w:rsidRPr="00C3749C">
        <w:rPr>
          <w:color w:val="000000"/>
          <w:sz w:val="22"/>
          <w:szCs w:val="22"/>
        </w:rPr>
        <w:t xml:space="preserve"> Красноперекопского судебного района Республики Крым от </w:t>
      </w:r>
      <w:r w:rsidR="00C3749C">
        <w:rPr>
          <w:color w:val="000000"/>
          <w:sz w:val="22"/>
          <w:szCs w:val="22"/>
        </w:rPr>
        <w:t>ДАТА</w:t>
      </w:r>
      <w:r w:rsidRPr="00C3749C">
        <w:rPr>
          <w:color w:val="000000"/>
          <w:sz w:val="22"/>
          <w:szCs w:val="22"/>
        </w:rPr>
        <w:t xml:space="preserve"> отменен судебный приказ о взыскании со</w:t>
      </w:r>
      <w:r w:rsidRPr="00C3749C" w:rsidR="0089518B">
        <w:rPr>
          <w:color w:val="000000"/>
          <w:sz w:val="22"/>
          <w:szCs w:val="22"/>
        </w:rPr>
        <w:t xml:space="preserve">лидарно с </w:t>
      </w:r>
      <w:r w:rsidRPr="00C3749C" w:rsidR="005037D8">
        <w:rPr>
          <w:color w:val="000000"/>
          <w:sz w:val="22"/>
          <w:szCs w:val="22"/>
        </w:rPr>
        <w:t>Чайченко Н.И., Чайченко Г.Н., Чайченко Е.Н., Чайченко С.Н.</w:t>
      </w:r>
      <w:r w:rsidRPr="00C3749C" w:rsidR="0089518B">
        <w:rPr>
          <w:color w:val="000000"/>
          <w:sz w:val="22"/>
          <w:szCs w:val="22"/>
        </w:rPr>
        <w:t xml:space="preserve"> </w:t>
      </w:r>
      <w:r w:rsidRPr="00C3749C">
        <w:rPr>
          <w:color w:val="000000"/>
          <w:sz w:val="22"/>
          <w:szCs w:val="22"/>
        </w:rPr>
        <w:t xml:space="preserve">задолженности по оплате за оказанные услуги по теплоснабжению за период с </w:t>
      </w:r>
      <w:r w:rsidRPr="00C3749C" w:rsidR="0089518B">
        <w:rPr>
          <w:sz w:val="22"/>
          <w:szCs w:val="22"/>
        </w:rPr>
        <w:t>01.</w:t>
      </w:r>
      <w:r w:rsidRPr="00C3749C" w:rsidR="000F177A">
        <w:rPr>
          <w:sz w:val="22"/>
          <w:szCs w:val="22"/>
        </w:rPr>
        <w:t>0</w:t>
      </w:r>
      <w:r w:rsidRPr="00C3749C" w:rsidR="005037D8">
        <w:rPr>
          <w:sz w:val="22"/>
          <w:szCs w:val="22"/>
        </w:rPr>
        <w:t>5</w:t>
      </w:r>
      <w:r w:rsidRPr="00C3749C" w:rsidR="0089518B">
        <w:rPr>
          <w:sz w:val="22"/>
          <w:szCs w:val="22"/>
        </w:rPr>
        <w:t>.201</w:t>
      </w:r>
      <w:r w:rsidRPr="00C3749C" w:rsidR="005037D8">
        <w:rPr>
          <w:sz w:val="22"/>
          <w:szCs w:val="22"/>
        </w:rPr>
        <w:t>5</w:t>
      </w:r>
      <w:r w:rsidRPr="00C3749C" w:rsidR="0089518B">
        <w:rPr>
          <w:sz w:val="22"/>
          <w:szCs w:val="22"/>
        </w:rPr>
        <w:t xml:space="preserve"> по </w:t>
      </w:r>
      <w:r w:rsidRPr="00C3749C" w:rsidR="000F177A">
        <w:rPr>
          <w:sz w:val="22"/>
          <w:szCs w:val="22"/>
        </w:rPr>
        <w:t>31</w:t>
      </w:r>
      <w:r w:rsidRPr="00C3749C" w:rsidR="00652927">
        <w:rPr>
          <w:sz w:val="22"/>
          <w:szCs w:val="22"/>
        </w:rPr>
        <w:t>.</w:t>
      </w:r>
      <w:r w:rsidRPr="00C3749C" w:rsidR="005C6BA6">
        <w:rPr>
          <w:sz w:val="22"/>
          <w:szCs w:val="22"/>
        </w:rPr>
        <w:t>08</w:t>
      </w:r>
      <w:r w:rsidRPr="00C3749C" w:rsidR="0089518B">
        <w:rPr>
          <w:sz w:val="22"/>
          <w:szCs w:val="22"/>
        </w:rPr>
        <w:t>.201</w:t>
      </w:r>
      <w:r w:rsidRPr="00C3749C" w:rsidR="005C3B9B">
        <w:rPr>
          <w:sz w:val="22"/>
          <w:szCs w:val="22"/>
        </w:rPr>
        <w:t>5</w:t>
      </w:r>
      <w:r w:rsidRPr="00C3749C">
        <w:rPr>
          <w:color w:val="000000"/>
          <w:sz w:val="22"/>
          <w:szCs w:val="22"/>
        </w:rPr>
        <w:t xml:space="preserve"> в сумме </w:t>
      </w:r>
      <w:r w:rsidRPr="00C3749C" w:rsidR="005037D8">
        <w:rPr>
          <w:color w:val="000000"/>
          <w:sz w:val="22"/>
          <w:szCs w:val="22"/>
        </w:rPr>
        <w:t>9141,13</w:t>
      </w:r>
      <w:r w:rsidRPr="00C3749C" w:rsidR="0089518B">
        <w:rPr>
          <w:color w:val="000000"/>
          <w:sz w:val="22"/>
          <w:szCs w:val="22"/>
        </w:rPr>
        <w:t xml:space="preserve"> руб</w:t>
      </w:r>
      <w:r w:rsidRPr="00C3749C" w:rsidR="000F177A">
        <w:rPr>
          <w:color w:val="000000"/>
          <w:sz w:val="22"/>
          <w:szCs w:val="22"/>
        </w:rPr>
        <w:t>.</w:t>
      </w:r>
    </w:p>
    <w:p w:rsidR="004D0274" w:rsidRPr="00C3749C" w:rsidP="004D0274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C3749C">
        <w:rPr>
          <w:color w:val="000000"/>
          <w:sz w:val="22"/>
          <w:szCs w:val="22"/>
        </w:rPr>
        <w:t xml:space="preserve">Согласно </w:t>
      </w:r>
      <w:hyperlink r:id="rId4" w:history="1">
        <w:r w:rsidRPr="00C3749C">
          <w:rPr>
            <w:color w:val="000000"/>
            <w:sz w:val="22"/>
            <w:szCs w:val="22"/>
          </w:rPr>
          <w:t>ст. 195</w:t>
        </w:r>
      </w:hyperlink>
      <w:r w:rsidRPr="00C3749C">
        <w:rPr>
          <w:color w:val="000000"/>
          <w:sz w:val="22"/>
          <w:szCs w:val="22"/>
        </w:rPr>
        <w:t xml:space="preserve"> Гражданского кодекса Российской Федерации (далее – ГК РФ) исковой давностью признается срок для защиты права по иску лица, право которого нарушено.</w:t>
      </w:r>
    </w:p>
    <w:p w:rsidR="004D0274" w:rsidRPr="00C3749C" w:rsidP="004D0274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C3749C">
        <w:rPr>
          <w:color w:val="000000"/>
          <w:sz w:val="22"/>
          <w:szCs w:val="22"/>
        </w:rPr>
        <w:t xml:space="preserve">В соответствии со </w:t>
      </w:r>
      <w:hyperlink r:id="rId5" w:history="1">
        <w:r w:rsidRPr="00C3749C">
          <w:rPr>
            <w:color w:val="000000"/>
            <w:sz w:val="22"/>
            <w:szCs w:val="22"/>
          </w:rPr>
          <w:t>ст. 196</w:t>
        </w:r>
      </w:hyperlink>
      <w:r w:rsidRPr="00C3749C">
        <w:rPr>
          <w:color w:val="000000"/>
          <w:sz w:val="22"/>
          <w:szCs w:val="22"/>
        </w:rPr>
        <w:t xml:space="preserve"> ГК РФ общий срок исковой давности устанавливается в три года со дня, определяемого в соответствии со </w:t>
      </w:r>
      <w:hyperlink r:id="rId6" w:history="1">
        <w:r w:rsidRPr="00C3749C">
          <w:rPr>
            <w:color w:val="000000"/>
            <w:sz w:val="22"/>
            <w:szCs w:val="22"/>
          </w:rPr>
          <w:t>ст. 200</w:t>
        </w:r>
      </w:hyperlink>
      <w:r w:rsidRPr="00C3749C">
        <w:rPr>
          <w:color w:val="000000"/>
          <w:sz w:val="22"/>
          <w:szCs w:val="22"/>
        </w:rPr>
        <w:t xml:space="preserve"> настоящего Кодекса.</w:t>
      </w:r>
    </w:p>
    <w:p w:rsidR="004D0274" w:rsidRPr="00C3749C" w:rsidP="004D0274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C3749C">
        <w:rPr>
          <w:color w:val="000000"/>
          <w:sz w:val="22"/>
          <w:szCs w:val="22"/>
        </w:rPr>
        <w:t xml:space="preserve">Согласно </w:t>
      </w:r>
      <w:hyperlink r:id="rId7" w:history="1">
        <w:r w:rsidRPr="00C3749C">
          <w:rPr>
            <w:color w:val="000000"/>
            <w:sz w:val="22"/>
            <w:szCs w:val="22"/>
          </w:rPr>
          <w:t>ч. 1</w:t>
        </w:r>
      </w:hyperlink>
      <w:r w:rsidRPr="00C3749C">
        <w:rPr>
          <w:color w:val="000000"/>
          <w:sz w:val="22"/>
          <w:szCs w:val="22"/>
        </w:rPr>
        <w:t xml:space="preserve">, </w:t>
      </w:r>
      <w:hyperlink r:id="rId8" w:history="1">
        <w:r w:rsidRPr="00C3749C">
          <w:rPr>
            <w:color w:val="000000"/>
            <w:sz w:val="22"/>
            <w:szCs w:val="22"/>
          </w:rPr>
          <w:t>2 ст. 200</w:t>
        </w:r>
      </w:hyperlink>
      <w:r w:rsidRPr="00C3749C">
        <w:rPr>
          <w:color w:val="000000"/>
          <w:sz w:val="22"/>
          <w:szCs w:val="22"/>
        </w:rPr>
        <w:t xml:space="preserve"> ГК РФ, если законом не установлено иное, течение срока исковой давности начинается со дня, когда лицо узнало или должно было узнать о нарушении своего права и о том, кто является надлежащим ответ</w:t>
      </w:r>
      <w:r w:rsidRPr="00C3749C">
        <w:rPr>
          <w:color w:val="000000"/>
          <w:sz w:val="22"/>
          <w:szCs w:val="22"/>
        </w:rPr>
        <w:t>чиком по иску о защите этого права. По обязательствам с определенным сроком исполнения течение исковой давности начинается по окончании срока исполнения.</w:t>
      </w:r>
    </w:p>
    <w:p w:rsidR="004D0274" w:rsidRPr="00C3749C" w:rsidP="004D0274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C3749C">
        <w:rPr>
          <w:color w:val="000000"/>
          <w:sz w:val="22"/>
          <w:szCs w:val="22"/>
        </w:rPr>
        <w:t xml:space="preserve">В силу 199 ГК РФ требование о защите нарушенного права принимается к рассмотрению судом независимо от </w:t>
      </w:r>
      <w:r w:rsidRPr="00C3749C">
        <w:rPr>
          <w:color w:val="000000"/>
          <w:sz w:val="22"/>
          <w:szCs w:val="22"/>
        </w:rPr>
        <w:t>истечения срока исковой давности; исковая давность применяется судом только по заявлению стороны в споре, сделанному до вынесения судом решения; истечение срока исковой давности, о применении которой заявлено стороной в споре, является основанием к вынесен</w:t>
      </w:r>
      <w:r w:rsidRPr="00C3749C">
        <w:rPr>
          <w:color w:val="000000"/>
          <w:sz w:val="22"/>
          <w:szCs w:val="22"/>
        </w:rPr>
        <w:t>ию судом решения об отказе в иске.</w:t>
      </w:r>
    </w:p>
    <w:p w:rsidR="004D0274" w:rsidRPr="00C3749C" w:rsidP="004D0274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C3749C">
        <w:rPr>
          <w:color w:val="000000"/>
          <w:sz w:val="22"/>
          <w:szCs w:val="22"/>
        </w:rPr>
        <w:t>В ходе судебного разбирательства ответчик</w:t>
      </w:r>
      <w:r w:rsidRPr="00C3749C" w:rsidR="0089518B">
        <w:rPr>
          <w:color w:val="000000"/>
          <w:sz w:val="22"/>
          <w:szCs w:val="22"/>
        </w:rPr>
        <w:t>а</w:t>
      </w:r>
      <w:r w:rsidRPr="00C3749C">
        <w:rPr>
          <w:color w:val="000000"/>
          <w:sz w:val="22"/>
          <w:szCs w:val="22"/>
        </w:rPr>
        <w:t>м</w:t>
      </w:r>
      <w:r w:rsidRPr="00C3749C" w:rsidR="0089518B">
        <w:rPr>
          <w:color w:val="000000"/>
          <w:sz w:val="22"/>
          <w:szCs w:val="22"/>
        </w:rPr>
        <w:t>и</w:t>
      </w:r>
      <w:r w:rsidRPr="00C3749C">
        <w:rPr>
          <w:color w:val="000000"/>
          <w:sz w:val="22"/>
          <w:szCs w:val="22"/>
        </w:rPr>
        <w:t xml:space="preserve"> заявлено ходатайство о пропуске истцом срока исковой давности, установленного </w:t>
      </w:r>
      <w:hyperlink r:id="rId5" w:history="1">
        <w:r w:rsidRPr="00C3749C">
          <w:rPr>
            <w:color w:val="000000"/>
            <w:sz w:val="22"/>
            <w:szCs w:val="22"/>
          </w:rPr>
          <w:t>ст. 196</w:t>
        </w:r>
      </w:hyperlink>
      <w:r w:rsidRPr="00C3749C">
        <w:rPr>
          <w:color w:val="000000"/>
          <w:sz w:val="22"/>
          <w:szCs w:val="22"/>
        </w:rPr>
        <w:t xml:space="preserve"> Гражданского кодекса Российской Федерации.</w:t>
      </w:r>
    </w:p>
    <w:p w:rsidR="004D0274" w:rsidRPr="00C3749C" w:rsidP="004D0274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C3749C">
        <w:rPr>
          <w:color w:val="000000"/>
          <w:sz w:val="22"/>
          <w:szCs w:val="22"/>
        </w:rPr>
        <w:t xml:space="preserve">Пленум Верховного Суда Российской Федерации в </w:t>
      </w:r>
      <w:hyperlink r:id="rId9" w:history="1">
        <w:r w:rsidRPr="00C3749C">
          <w:rPr>
            <w:color w:val="000000"/>
            <w:sz w:val="22"/>
            <w:szCs w:val="22"/>
          </w:rPr>
          <w:t>п</w:t>
        </w:r>
        <w:r w:rsidRPr="00C3749C">
          <w:rPr>
            <w:color w:val="000000"/>
            <w:sz w:val="22"/>
            <w:szCs w:val="22"/>
          </w:rPr>
          <w:t>. 15</w:t>
        </w:r>
      </w:hyperlink>
      <w:r w:rsidRPr="00C3749C">
        <w:rPr>
          <w:color w:val="000000"/>
          <w:sz w:val="22"/>
          <w:szCs w:val="22"/>
        </w:rPr>
        <w:t xml:space="preserve"> Постановления от 29.09.2015 «О некоторых вопросах, связанных с применением норм Гражданского кодекса Российской Федерации об исковой давности» разъяснил, что истечение срока исковой давности является самостоятельным основанием для отказа в иске (</w:t>
      </w:r>
      <w:hyperlink r:id="rId10" w:history="1">
        <w:r w:rsidRPr="00C3749C">
          <w:rPr>
            <w:color w:val="000000"/>
            <w:sz w:val="22"/>
            <w:szCs w:val="22"/>
          </w:rPr>
          <w:t>абз. 2 п. 2 ст. 199</w:t>
        </w:r>
      </w:hyperlink>
      <w:r w:rsidRPr="00C3749C">
        <w:rPr>
          <w:color w:val="000000"/>
          <w:sz w:val="22"/>
          <w:szCs w:val="22"/>
        </w:rPr>
        <w:t xml:space="preserve"> Гражданского кодекса Российской Федерации); если будет установлено, что сторона по делу пропустила срок исково</w:t>
      </w:r>
      <w:r w:rsidRPr="00C3749C">
        <w:rPr>
          <w:color w:val="000000"/>
          <w:sz w:val="22"/>
          <w:szCs w:val="22"/>
        </w:rPr>
        <w:t xml:space="preserve">й давности и не имеется уважительных </w:t>
      </w:r>
      <w:r w:rsidRPr="00C3749C">
        <w:rPr>
          <w:color w:val="000000"/>
          <w:sz w:val="22"/>
          <w:szCs w:val="22"/>
        </w:rPr>
        <w:t>причин для восстановления этого срока для истца - физического лица, то при наличии заявления надлежащего лица об истечении срока исковой давности суд вправе отказать в удовлетворении требования только по этим мотивам, б</w:t>
      </w:r>
      <w:r w:rsidRPr="00C3749C">
        <w:rPr>
          <w:color w:val="000000"/>
          <w:sz w:val="22"/>
          <w:szCs w:val="22"/>
        </w:rPr>
        <w:t>ез исследования иных обстоятельств дела.</w:t>
      </w:r>
    </w:p>
    <w:p w:rsidR="004D0274" w:rsidRPr="00C3749C" w:rsidP="004D0274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C3749C">
        <w:rPr>
          <w:color w:val="000000"/>
          <w:sz w:val="22"/>
          <w:szCs w:val="22"/>
        </w:rPr>
        <w:t xml:space="preserve">С учетом приведенных положений трехлетний срок исковой давности по требованиям о взыскании задолженности по оплате услуг теплоснабжения, образовавшейся до </w:t>
      </w:r>
      <w:r w:rsidRPr="00C3749C" w:rsidR="005C3B9B">
        <w:rPr>
          <w:color w:val="000000"/>
          <w:sz w:val="22"/>
          <w:szCs w:val="22"/>
        </w:rPr>
        <w:t>ок</w:t>
      </w:r>
      <w:r w:rsidRPr="00C3749C" w:rsidR="000F177A">
        <w:rPr>
          <w:color w:val="000000"/>
          <w:sz w:val="22"/>
          <w:szCs w:val="22"/>
        </w:rPr>
        <w:t>тябр</w:t>
      </w:r>
      <w:r w:rsidRPr="00C3749C">
        <w:rPr>
          <w:color w:val="000000"/>
          <w:sz w:val="22"/>
          <w:szCs w:val="22"/>
        </w:rPr>
        <w:t>я 201</w:t>
      </w:r>
      <w:r w:rsidRPr="00C3749C" w:rsidR="00973849">
        <w:rPr>
          <w:color w:val="000000"/>
          <w:sz w:val="22"/>
          <w:szCs w:val="22"/>
        </w:rPr>
        <w:t>6</w:t>
      </w:r>
      <w:r w:rsidRPr="00C3749C">
        <w:rPr>
          <w:color w:val="000000"/>
          <w:sz w:val="22"/>
          <w:szCs w:val="22"/>
        </w:rPr>
        <w:t xml:space="preserve"> года</w:t>
      </w:r>
      <w:r w:rsidRPr="00C3749C" w:rsidR="005C3B9B">
        <w:rPr>
          <w:color w:val="000000"/>
          <w:sz w:val="22"/>
          <w:szCs w:val="22"/>
        </w:rPr>
        <w:t xml:space="preserve"> в размере </w:t>
      </w:r>
      <w:r w:rsidRPr="00C3749C" w:rsidR="005037D8">
        <w:rPr>
          <w:color w:val="000000"/>
          <w:sz w:val="22"/>
          <w:szCs w:val="22"/>
        </w:rPr>
        <w:t>9141,13</w:t>
      </w:r>
      <w:r w:rsidRPr="00C3749C" w:rsidR="005C3B9B">
        <w:rPr>
          <w:color w:val="000000"/>
          <w:sz w:val="22"/>
          <w:szCs w:val="22"/>
        </w:rPr>
        <w:t xml:space="preserve"> руб.</w:t>
      </w:r>
      <w:r w:rsidRPr="00C3749C">
        <w:rPr>
          <w:color w:val="000000"/>
          <w:sz w:val="22"/>
          <w:szCs w:val="22"/>
        </w:rPr>
        <w:t xml:space="preserve">, на дату подачи </w:t>
      </w:r>
      <w:r w:rsidRPr="00C3749C">
        <w:rPr>
          <w:color w:val="000000"/>
          <w:sz w:val="22"/>
          <w:szCs w:val="22"/>
        </w:rPr>
        <w:t>заявления о вынесении судебного приказа и иск</w:t>
      </w:r>
      <w:r w:rsidRPr="00C3749C" w:rsidR="005C3B9B">
        <w:rPr>
          <w:color w:val="000000"/>
          <w:sz w:val="22"/>
          <w:szCs w:val="22"/>
        </w:rPr>
        <w:t>ового заявления</w:t>
      </w:r>
      <w:r w:rsidRPr="00C3749C">
        <w:rPr>
          <w:color w:val="000000"/>
          <w:sz w:val="22"/>
          <w:szCs w:val="22"/>
        </w:rPr>
        <w:t xml:space="preserve"> истё</w:t>
      </w:r>
      <w:r w:rsidRPr="00C3749C" w:rsidR="0089518B">
        <w:rPr>
          <w:color w:val="000000"/>
          <w:sz w:val="22"/>
          <w:szCs w:val="22"/>
        </w:rPr>
        <w:t>к.</w:t>
      </w:r>
    </w:p>
    <w:p w:rsidR="004D0274" w:rsidRPr="00C3749C" w:rsidP="004D0274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C3749C">
        <w:rPr>
          <w:color w:val="000000"/>
          <w:sz w:val="22"/>
          <w:szCs w:val="22"/>
        </w:rPr>
        <w:t xml:space="preserve">Таким </w:t>
      </w:r>
      <w:r w:rsidRPr="00C3749C">
        <w:rPr>
          <w:color w:val="000000"/>
          <w:sz w:val="22"/>
          <w:szCs w:val="22"/>
        </w:rPr>
        <w:t>образом</w:t>
      </w:r>
      <w:r w:rsidRPr="00C3749C">
        <w:rPr>
          <w:color w:val="000000"/>
          <w:sz w:val="22"/>
          <w:szCs w:val="22"/>
        </w:rPr>
        <w:t xml:space="preserve"> заявленные истцом требования удовлетворению не подлежат.</w:t>
      </w:r>
    </w:p>
    <w:p w:rsidR="004D0274" w:rsidRPr="00C3749C" w:rsidP="004D0274">
      <w:pPr>
        <w:pStyle w:val="BodyText"/>
        <w:ind w:firstLine="709"/>
        <w:jc w:val="both"/>
        <w:rPr>
          <w:color w:val="000000"/>
          <w:sz w:val="22"/>
          <w:szCs w:val="22"/>
        </w:rPr>
      </w:pPr>
      <w:r w:rsidRPr="00C3749C">
        <w:rPr>
          <w:sz w:val="22"/>
          <w:szCs w:val="22"/>
        </w:rPr>
        <w:t xml:space="preserve">С учётом </w:t>
      </w:r>
      <w:r w:rsidRPr="00C3749C">
        <w:rPr>
          <w:sz w:val="22"/>
          <w:szCs w:val="22"/>
        </w:rPr>
        <w:t>изложенного</w:t>
      </w:r>
      <w:r w:rsidRPr="00C3749C">
        <w:rPr>
          <w:sz w:val="22"/>
          <w:szCs w:val="22"/>
        </w:rPr>
        <w:t xml:space="preserve">, руководствуясь статьями 194-199 ГПК РФ, суд </w:t>
      </w:r>
    </w:p>
    <w:p w:rsidR="001173C2" w:rsidRPr="00C3749C" w:rsidP="00A178FB">
      <w:pPr>
        <w:jc w:val="center"/>
        <w:rPr>
          <w:b/>
          <w:bCs/>
          <w:color w:val="000000"/>
          <w:sz w:val="22"/>
          <w:szCs w:val="22"/>
        </w:rPr>
      </w:pPr>
      <w:r w:rsidRPr="00C3749C">
        <w:rPr>
          <w:b/>
          <w:bCs/>
          <w:color w:val="000000"/>
          <w:sz w:val="22"/>
          <w:szCs w:val="22"/>
        </w:rPr>
        <w:t>р</w:t>
      </w:r>
      <w:r w:rsidRPr="00C3749C">
        <w:rPr>
          <w:b/>
          <w:bCs/>
          <w:color w:val="000000"/>
          <w:sz w:val="22"/>
          <w:szCs w:val="22"/>
        </w:rPr>
        <w:t xml:space="preserve"> е ш и л:</w:t>
      </w:r>
    </w:p>
    <w:p w:rsidR="006D0842" w:rsidRPr="00C3749C" w:rsidP="006D0842">
      <w:pPr>
        <w:ind w:firstLine="709"/>
        <w:jc w:val="both"/>
        <w:rPr>
          <w:sz w:val="22"/>
          <w:szCs w:val="22"/>
        </w:rPr>
      </w:pPr>
      <w:r w:rsidRPr="00C3749C">
        <w:rPr>
          <w:color w:val="000000"/>
          <w:sz w:val="22"/>
          <w:szCs w:val="22"/>
        </w:rPr>
        <w:t xml:space="preserve">в удовлетворении исковых </w:t>
      </w:r>
      <w:r w:rsidRPr="00C3749C" w:rsidR="00D232DF">
        <w:rPr>
          <w:color w:val="000000"/>
          <w:sz w:val="22"/>
          <w:szCs w:val="22"/>
        </w:rPr>
        <w:t xml:space="preserve">требований </w:t>
      </w:r>
      <w:r w:rsidRPr="00C3749C">
        <w:rPr>
          <w:color w:val="000000"/>
          <w:sz w:val="22"/>
          <w:szCs w:val="22"/>
        </w:rPr>
        <w:t>мун</w:t>
      </w:r>
      <w:r w:rsidRPr="00C3749C">
        <w:rPr>
          <w:color w:val="000000"/>
          <w:sz w:val="22"/>
          <w:szCs w:val="22"/>
        </w:rPr>
        <w:t xml:space="preserve">иципального унитарного предприятия городского округа Красноперекопск Республики Крым «Тепловые сети» к </w:t>
      </w:r>
      <w:r w:rsidR="00C3749C">
        <w:rPr>
          <w:color w:val="000000"/>
          <w:sz w:val="22"/>
          <w:szCs w:val="22"/>
        </w:rPr>
        <w:t>Чайченко</w:t>
      </w:r>
      <w:r w:rsidR="00C3749C">
        <w:rPr>
          <w:color w:val="000000"/>
          <w:sz w:val="22"/>
          <w:szCs w:val="22"/>
        </w:rPr>
        <w:t xml:space="preserve"> Н.И., </w:t>
      </w:r>
      <w:r w:rsidR="00C3749C">
        <w:rPr>
          <w:color w:val="000000"/>
          <w:sz w:val="22"/>
          <w:szCs w:val="22"/>
        </w:rPr>
        <w:t>Чайченко</w:t>
      </w:r>
      <w:r w:rsidR="00C3749C">
        <w:rPr>
          <w:color w:val="000000"/>
          <w:sz w:val="22"/>
          <w:szCs w:val="22"/>
        </w:rPr>
        <w:t xml:space="preserve"> Г.Н., </w:t>
      </w:r>
      <w:r w:rsidR="00C3749C">
        <w:rPr>
          <w:color w:val="000000"/>
          <w:sz w:val="22"/>
          <w:szCs w:val="22"/>
        </w:rPr>
        <w:t>Чайченко</w:t>
      </w:r>
      <w:r w:rsidR="00C3749C">
        <w:rPr>
          <w:color w:val="000000"/>
          <w:sz w:val="22"/>
          <w:szCs w:val="22"/>
        </w:rPr>
        <w:t xml:space="preserve"> Е.Н., </w:t>
      </w:r>
      <w:r w:rsidR="00C3749C">
        <w:rPr>
          <w:color w:val="000000"/>
          <w:sz w:val="22"/>
          <w:szCs w:val="22"/>
        </w:rPr>
        <w:t>Чайченко</w:t>
      </w:r>
      <w:r w:rsidR="00C3749C">
        <w:rPr>
          <w:color w:val="000000"/>
          <w:sz w:val="22"/>
          <w:szCs w:val="22"/>
        </w:rPr>
        <w:t xml:space="preserve"> С.Н.</w:t>
      </w:r>
      <w:r w:rsidRPr="00C3749C" w:rsidR="000A1582">
        <w:rPr>
          <w:color w:val="000000"/>
          <w:sz w:val="22"/>
          <w:szCs w:val="22"/>
        </w:rPr>
        <w:t xml:space="preserve"> </w:t>
      </w:r>
      <w:r w:rsidRPr="00C3749C">
        <w:rPr>
          <w:color w:val="000000"/>
          <w:sz w:val="22"/>
          <w:szCs w:val="22"/>
        </w:rPr>
        <w:t>о взыскании задолженности за тепловую эн</w:t>
      </w:r>
      <w:r w:rsidRPr="00C3749C">
        <w:rPr>
          <w:color w:val="000000"/>
          <w:sz w:val="22"/>
          <w:szCs w:val="22"/>
        </w:rPr>
        <w:t>ергию и расходов на уплату государственной пошлины отказать.</w:t>
      </w:r>
    </w:p>
    <w:p w:rsidR="006D0842" w:rsidRPr="00C3749C" w:rsidP="006D0842">
      <w:pPr>
        <w:ind w:firstLine="709"/>
        <w:jc w:val="both"/>
        <w:rPr>
          <w:color w:val="000000"/>
          <w:sz w:val="22"/>
          <w:szCs w:val="22"/>
        </w:rPr>
      </w:pPr>
      <w:r w:rsidRPr="00C3749C">
        <w:rPr>
          <w:color w:val="000000"/>
          <w:sz w:val="22"/>
          <w:szCs w:val="22"/>
        </w:rPr>
        <w:t xml:space="preserve"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</w:t>
      </w:r>
      <w:r w:rsidRPr="00C3749C">
        <w:rPr>
          <w:color w:val="000000"/>
          <w:sz w:val="22"/>
          <w:szCs w:val="22"/>
        </w:rPr>
        <w:t>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173C2" w:rsidRPr="00C3749C" w:rsidP="006D0842">
      <w:pPr>
        <w:ind w:firstLine="709"/>
        <w:jc w:val="both"/>
        <w:rPr>
          <w:color w:val="000000"/>
          <w:sz w:val="22"/>
          <w:szCs w:val="22"/>
        </w:rPr>
      </w:pPr>
      <w:r w:rsidRPr="00C3749C">
        <w:rPr>
          <w:color w:val="000000"/>
          <w:sz w:val="22"/>
          <w:szCs w:val="22"/>
        </w:rPr>
        <w:t xml:space="preserve">Решение может </w:t>
      </w:r>
      <w:r w:rsidRPr="00C3749C">
        <w:rPr>
          <w:color w:val="000000"/>
          <w:sz w:val="22"/>
          <w:szCs w:val="22"/>
        </w:rPr>
        <w:t>быть обжаловано в апелляционном по</w:t>
      </w:r>
      <w:r w:rsidRPr="00C3749C">
        <w:rPr>
          <w:color w:val="000000"/>
          <w:sz w:val="22"/>
          <w:szCs w:val="22"/>
        </w:rPr>
        <w:t xml:space="preserve">рядке в Красноперекопский районный суд Республики Крым в течение месяца со дня его принятия в окончательной форме через </w:t>
      </w:r>
      <w:r w:rsidRPr="00C3749C" w:rsidR="000A1582">
        <w:rPr>
          <w:color w:val="000000"/>
          <w:sz w:val="22"/>
          <w:szCs w:val="22"/>
        </w:rPr>
        <w:t xml:space="preserve">мирового судью </w:t>
      </w:r>
      <w:r w:rsidRPr="00C3749C">
        <w:rPr>
          <w:color w:val="000000"/>
          <w:sz w:val="22"/>
          <w:szCs w:val="22"/>
        </w:rPr>
        <w:t>судебн</w:t>
      </w:r>
      <w:r w:rsidRPr="00C3749C" w:rsidR="000A1582">
        <w:rPr>
          <w:color w:val="000000"/>
          <w:sz w:val="22"/>
          <w:szCs w:val="22"/>
        </w:rPr>
        <w:t>ого</w:t>
      </w:r>
      <w:r w:rsidRPr="00C3749C">
        <w:rPr>
          <w:color w:val="000000"/>
          <w:sz w:val="22"/>
          <w:szCs w:val="22"/>
        </w:rPr>
        <w:t xml:space="preserve"> участк</w:t>
      </w:r>
      <w:r w:rsidRPr="00C3749C" w:rsidR="000A1582">
        <w:rPr>
          <w:color w:val="000000"/>
          <w:sz w:val="22"/>
          <w:szCs w:val="22"/>
        </w:rPr>
        <w:t>а</w:t>
      </w:r>
      <w:r w:rsidRPr="00C3749C">
        <w:rPr>
          <w:color w:val="000000"/>
          <w:sz w:val="22"/>
          <w:szCs w:val="22"/>
        </w:rPr>
        <w:t xml:space="preserve"> № 59 Красноперекопского судебного района Республики Крым</w:t>
      </w:r>
      <w:r w:rsidRPr="00C3749C" w:rsidR="007361A8">
        <w:rPr>
          <w:color w:val="000000"/>
          <w:sz w:val="22"/>
          <w:szCs w:val="22"/>
        </w:rPr>
        <w:t>.</w:t>
      </w:r>
    </w:p>
    <w:p w:rsidR="000A1582" w:rsidRPr="00C3749C" w:rsidP="009B5B41">
      <w:pPr>
        <w:ind w:firstLine="709"/>
        <w:jc w:val="both"/>
        <w:rPr>
          <w:color w:val="000000"/>
          <w:sz w:val="22"/>
          <w:szCs w:val="22"/>
        </w:rPr>
      </w:pPr>
    </w:p>
    <w:p w:rsidR="001173C2" w:rsidRPr="00C3749C" w:rsidP="0089518B">
      <w:pPr>
        <w:pStyle w:val="BodyTextIndent3"/>
        <w:spacing w:after="0"/>
        <w:ind w:left="0"/>
        <w:jc w:val="both"/>
        <w:rPr>
          <w:color w:val="000000"/>
          <w:sz w:val="22"/>
          <w:szCs w:val="22"/>
        </w:rPr>
      </w:pPr>
      <w:r w:rsidRPr="00C3749C">
        <w:rPr>
          <w:color w:val="000000"/>
          <w:sz w:val="22"/>
          <w:szCs w:val="22"/>
        </w:rPr>
        <w:t>Председате</w:t>
      </w:r>
      <w:r w:rsidRPr="00C3749C">
        <w:rPr>
          <w:color w:val="000000"/>
          <w:sz w:val="22"/>
          <w:szCs w:val="22"/>
        </w:rPr>
        <w:t>льствующий</w:t>
      </w:r>
      <w:r w:rsidRPr="00C3749C">
        <w:rPr>
          <w:color w:val="000000"/>
          <w:sz w:val="22"/>
          <w:szCs w:val="22"/>
        </w:rPr>
        <w:tab/>
      </w:r>
      <w:r w:rsidRPr="00C3749C">
        <w:rPr>
          <w:color w:val="000000"/>
          <w:sz w:val="22"/>
          <w:szCs w:val="22"/>
        </w:rPr>
        <w:tab/>
      </w:r>
      <w:r w:rsidRPr="00C3749C" w:rsidR="00A178FB">
        <w:rPr>
          <w:color w:val="000000"/>
          <w:sz w:val="22"/>
          <w:szCs w:val="22"/>
        </w:rPr>
        <w:tab/>
      </w:r>
      <w:r w:rsidRPr="00C3749C" w:rsidR="00516137">
        <w:rPr>
          <w:color w:val="000000"/>
          <w:sz w:val="22"/>
          <w:szCs w:val="22"/>
        </w:rPr>
        <w:t>(</w:t>
      </w:r>
      <w:r w:rsidRPr="00C3749C">
        <w:rPr>
          <w:color w:val="000000"/>
          <w:sz w:val="22"/>
          <w:szCs w:val="22"/>
        </w:rPr>
        <w:t>подпись</w:t>
      </w:r>
      <w:r w:rsidRPr="00C3749C" w:rsidR="00516137">
        <w:rPr>
          <w:color w:val="000000"/>
          <w:sz w:val="22"/>
          <w:szCs w:val="22"/>
        </w:rPr>
        <w:t>)</w:t>
      </w:r>
      <w:r w:rsidRPr="00C3749C">
        <w:rPr>
          <w:color w:val="000000"/>
          <w:sz w:val="22"/>
          <w:szCs w:val="22"/>
        </w:rPr>
        <w:tab/>
      </w:r>
      <w:r w:rsidRPr="00C3749C">
        <w:rPr>
          <w:color w:val="000000"/>
          <w:sz w:val="22"/>
          <w:szCs w:val="22"/>
        </w:rPr>
        <w:tab/>
      </w:r>
      <w:r w:rsidRPr="00C3749C">
        <w:rPr>
          <w:color w:val="000000"/>
          <w:sz w:val="22"/>
          <w:szCs w:val="22"/>
        </w:rPr>
        <w:tab/>
      </w:r>
      <w:r w:rsidRPr="00C3749C" w:rsidR="009E12DA">
        <w:rPr>
          <w:color w:val="000000"/>
          <w:sz w:val="22"/>
          <w:szCs w:val="22"/>
        </w:rPr>
        <w:t xml:space="preserve"> </w:t>
      </w:r>
      <w:r w:rsidRPr="00C3749C" w:rsidR="00A178FB">
        <w:rPr>
          <w:color w:val="000000"/>
          <w:sz w:val="22"/>
          <w:szCs w:val="22"/>
        </w:rPr>
        <w:t xml:space="preserve">   </w:t>
      </w:r>
      <w:r w:rsidRPr="00C3749C">
        <w:rPr>
          <w:color w:val="000000"/>
          <w:sz w:val="22"/>
          <w:szCs w:val="22"/>
        </w:rPr>
        <w:t>Д.Б. Сангаджи-Горяев</w:t>
      </w:r>
    </w:p>
    <w:sectPr w:rsidSect="007361A8">
      <w:headerReference w:type="default" r:id="rId11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73C2" w:rsidP="00C348F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C3749C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828"/>
    <w:rsid w:val="0000414A"/>
    <w:rsid w:val="000157B1"/>
    <w:rsid w:val="00025437"/>
    <w:rsid w:val="000335D5"/>
    <w:rsid w:val="000415BF"/>
    <w:rsid w:val="0004789E"/>
    <w:rsid w:val="000610D5"/>
    <w:rsid w:val="000700BE"/>
    <w:rsid w:val="000729E1"/>
    <w:rsid w:val="00073949"/>
    <w:rsid w:val="000A1582"/>
    <w:rsid w:val="000C088F"/>
    <w:rsid w:val="000D719B"/>
    <w:rsid w:val="000F177A"/>
    <w:rsid w:val="001004CB"/>
    <w:rsid w:val="001173C2"/>
    <w:rsid w:val="001738B8"/>
    <w:rsid w:val="001B282B"/>
    <w:rsid w:val="001E7396"/>
    <w:rsid w:val="00200DBC"/>
    <w:rsid w:val="00207561"/>
    <w:rsid w:val="00230B1A"/>
    <w:rsid w:val="0029121C"/>
    <w:rsid w:val="002D10F2"/>
    <w:rsid w:val="002F6D47"/>
    <w:rsid w:val="00301318"/>
    <w:rsid w:val="00302356"/>
    <w:rsid w:val="00305DF9"/>
    <w:rsid w:val="003275C5"/>
    <w:rsid w:val="00344D07"/>
    <w:rsid w:val="00377AFA"/>
    <w:rsid w:val="003A75D8"/>
    <w:rsid w:val="003B6F9C"/>
    <w:rsid w:val="0042114E"/>
    <w:rsid w:val="004926F1"/>
    <w:rsid w:val="00495828"/>
    <w:rsid w:val="004A598E"/>
    <w:rsid w:val="004C7D60"/>
    <w:rsid w:val="004D0274"/>
    <w:rsid w:val="004D2FE2"/>
    <w:rsid w:val="004E065D"/>
    <w:rsid w:val="005037D8"/>
    <w:rsid w:val="00516137"/>
    <w:rsid w:val="00530366"/>
    <w:rsid w:val="00552CAB"/>
    <w:rsid w:val="005575F6"/>
    <w:rsid w:val="005639D2"/>
    <w:rsid w:val="0057608E"/>
    <w:rsid w:val="00586216"/>
    <w:rsid w:val="00595864"/>
    <w:rsid w:val="005C3B9B"/>
    <w:rsid w:val="005C6BA6"/>
    <w:rsid w:val="005E6BB7"/>
    <w:rsid w:val="005E6D2C"/>
    <w:rsid w:val="0060587B"/>
    <w:rsid w:val="0063380C"/>
    <w:rsid w:val="00652927"/>
    <w:rsid w:val="00677E29"/>
    <w:rsid w:val="006805D5"/>
    <w:rsid w:val="00685A56"/>
    <w:rsid w:val="006D0842"/>
    <w:rsid w:val="006D55C1"/>
    <w:rsid w:val="0070505F"/>
    <w:rsid w:val="007079A4"/>
    <w:rsid w:val="00711FC1"/>
    <w:rsid w:val="007361A8"/>
    <w:rsid w:val="0075574C"/>
    <w:rsid w:val="00755DE5"/>
    <w:rsid w:val="00763E3B"/>
    <w:rsid w:val="007769BA"/>
    <w:rsid w:val="007C3547"/>
    <w:rsid w:val="007D6EF5"/>
    <w:rsid w:val="007E0CE3"/>
    <w:rsid w:val="007F1738"/>
    <w:rsid w:val="007F6FFC"/>
    <w:rsid w:val="00805830"/>
    <w:rsid w:val="00852BE0"/>
    <w:rsid w:val="008550A0"/>
    <w:rsid w:val="00882442"/>
    <w:rsid w:val="0089518B"/>
    <w:rsid w:val="008C56ED"/>
    <w:rsid w:val="008D0CCB"/>
    <w:rsid w:val="008D156F"/>
    <w:rsid w:val="00900E85"/>
    <w:rsid w:val="009160B8"/>
    <w:rsid w:val="00926130"/>
    <w:rsid w:val="009315DF"/>
    <w:rsid w:val="00940417"/>
    <w:rsid w:val="009446DC"/>
    <w:rsid w:val="0095078F"/>
    <w:rsid w:val="00973849"/>
    <w:rsid w:val="00996053"/>
    <w:rsid w:val="009B5B41"/>
    <w:rsid w:val="009D1A18"/>
    <w:rsid w:val="009E12DA"/>
    <w:rsid w:val="009E1C78"/>
    <w:rsid w:val="009E441C"/>
    <w:rsid w:val="00A178FB"/>
    <w:rsid w:val="00AA7C02"/>
    <w:rsid w:val="00AC0F06"/>
    <w:rsid w:val="00AE04A1"/>
    <w:rsid w:val="00B0297E"/>
    <w:rsid w:val="00B53027"/>
    <w:rsid w:val="00B93314"/>
    <w:rsid w:val="00BC2F22"/>
    <w:rsid w:val="00BD6FAE"/>
    <w:rsid w:val="00BF42B4"/>
    <w:rsid w:val="00C11FA8"/>
    <w:rsid w:val="00C22BD0"/>
    <w:rsid w:val="00C348FF"/>
    <w:rsid w:val="00C3749C"/>
    <w:rsid w:val="00CA317F"/>
    <w:rsid w:val="00CB4B13"/>
    <w:rsid w:val="00CC00D4"/>
    <w:rsid w:val="00CD1FAC"/>
    <w:rsid w:val="00CD63E6"/>
    <w:rsid w:val="00CE43D7"/>
    <w:rsid w:val="00CE727F"/>
    <w:rsid w:val="00D069D7"/>
    <w:rsid w:val="00D10579"/>
    <w:rsid w:val="00D232DF"/>
    <w:rsid w:val="00D328C7"/>
    <w:rsid w:val="00D63E0B"/>
    <w:rsid w:val="00D66D77"/>
    <w:rsid w:val="00D92C2A"/>
    <w:rsid w:val="00D96AFA"/>
    <w:rsid w:val="00DB7B2E"/>
    <w:rsid w:val="00DC3A27"/>
    <w:rsid w:val="00DF0403"/>
    <w:rsid w:val="00DF3658"/>
    <w:rsid w:val="00E11959"/>
    <w:rsid w:val="00E31953"/>
    <w:rsid w:val="00E361E3"/>
    <w:rsid w:val="00E72026"/>
    <w:rsid w:val="00E73BC7"/>
    <w:rsid w:val="00EA0F86"/>
    <w:rsid w:val="00EA42A7"/>
    <w:rsid w:val="00EB567E"/>
    <w:rsid w:val="00EE7AB0"/>
    <w:rsid w:val="00EF0F58"/>
    <w:rsid w:val="00EF4DB3"/>
    <w:rsid w:val="00F27C0F"/>
    <w:rsid w:val="00F34F0E"/>
    <w:rsid w:val="00F77228"/>
    <w:rsid w:val="00F810AB"/>
    <w:rsid w:val="00FA1595"/>
    <w:rsid w:val="00FE783C"/>
    <w:rsid w:val="00FF1BA5"/>
    <w:rsid w:val="00FF4366"/>
    <w:rsid w:val="00FF55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98E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4A598E"/>
    <w:pPr>
      <w:keepNext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4A598E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"/>
    <w:uiPriority w:val="99"/>
    <w:semiHidden/>
    <w:rsid w:val="004A598E"/>
    <w:pPr>
      <w:jc w:val="center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4A598E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3"/>
    <w:uiPriority w:val="99"/>
    <w:semiHidden/>
    <w:rsid w:val="004A598E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4A598E"/>
    <w:rPr>
      <w:rFonts w:ascii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0"/>
    <w:uiPriority w:val="99"/>
    <w:semiHidden/>
    <w:rsid w:val="004E065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4E065D"/>
    <w:rPr>
      <w:rFonts w:ascii="Segoe UI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rsid w:val="005639D2"/>
    <w:pPr>
      <w:spacing w:before="100" w:beforeAutospacing="1" w:after="100" w:afterAutospacing="1"/>
    </w:pPr>
    <w:rPr>
      <w:sz w:val="24"/>
      <w:szCs w:val="24"/>
    </w:rPr>
  </w:style>
  <w:style w:type="character" w:customStyle="1" w:styleId="a1">
    <w:name w:val="Гипертекстовая ссылка"/>
    <w:uiPriority w:val="99"/>
    <w:rsid w:val="005639D2"/>
    <w:rPr>
      <w:color w:val="auto"/>
    </w:rPr>
  </w:style>
  <w:style w:type="paragraph" w:styleId="Header">
    <w:name w:val="header"/>
    <w:basedOn w:val="Normal"/>
    <w:link w:val="a2"/>
    <w:uiPriority w:val="99"/>
    <w:rsid w:val="00C348F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locked/>
    <w:rsid w:val="00C348FF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rsid w:val="00C348F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locked/>
    <w:rsid w:val="00C348FF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9D90B7CA4B8D872AC57A3CB39E0A365007B3213FC46EEF490EEC7412D30D0D43088FF23336E0D256DS0P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9F4C471A33D46E324D5E076AB7BC32B13F7C3680C6258FB1E0D5D8FE9A1BED215B50A7AC447E64CFDM5P" TargetMode="External" /><Relationship Id="rId5" Type="http://schemas.openxmlformats.org/officeDocument/2006/relationships/hyperlink" Target="consultantplus://offline/ref=39F4C471A33D46E324D5E076AB7BC32B13F7C3680C6258FB1E0D5D8FE9A1BED215B50A7EC4F4MFP" TargetMode="External" /><Relationship Id="rId6" Type="http://schemas.openxmlformats.org/officeDocument/2006/relationships/hyperlink" Target="consultantplus://offline/ref=39F4C471A33D46E324D5E076AB7BC32B13F7C3680C6258FB1E0D5D8FE9A1BED215B50A7EC5F4M2P" TargetMode="External" /><Relationship Id="rId7" Type="http://schemas.openxmlformats.org/officeDocument/2006/relationships/hyperlink" Target="consultantplus://offline/ref=39F4C471A33D46E324D5E076AB7BC32B13F7C3680C6258FB1E0D5D8FE9A1BED215B50A7EC5F4M3P" TargetMode="External" /><Relationship Id="rId8" Type="http://schemas.openxmlformats.org/officeDocument/2006/relationships/hyperlink" Target="consultantplus://offline/ref=39F4C471A33D46E324D5E076AB7BC32B13F7C3680C6258FB1E0D5D8FE9A1BED215B50A7EC5F4M0P" TargetMode="External" /><Relationship Id="rId9" Type="http://schemas.openxmlformats.org/officeDocument/2006/relationships/hyperlink" Target="consultantplus://offline/ref=E9D90B7CA4B8D872AC57A3CB39E0A365007B3213F549EEF490EEC7412D30D0D43088FF23336F0D296DS8P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