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E37" w:rsidRPr="00243976" w:rsidP="00197E37">
      <w:pPr>
        <w:jc w:val="right"/>
        <w:rPr>
          <w:sz w:val="18"/>
          <w:szCs w:val="18"/>
        </w:rPr>
      </w:pPr>
      <w:r w:rsidRPr="00243976">
        <w:rPr>
          <w:sz w:val="18"/>
          <w:szCs w:val="18"/>
        </w:rPr>
        <w:t>Дело № 2-60-725/2023</w:t>
      </w:r>
    </w:p>
    <w:p w:rsidR="00197E37" w:rsidRPr="00243976" w:rsidP="00197E37">
      <w:pPr>
        <w:jc w:val="right"/>
        <w:rPr>
          <w:sz w:val="18"/>
          <w:szCs w:val="18"/>
        </w:rPr>
      </w:pPr>
      <w:r w:rsidRPr="00243976">
        <w:rPr>
          <w:sz w:val="18"/>
          <w:szCs w:val="18"/>
        </w:rPr>
        <w:t>УИД 91</w:t>
      </w:r>
      <w:r w:rsidRPr="00243976">
        <w:rPr>
          <w:sz w:val="18"/>
          <w:szCs w:val="18"/>
          <w:lang w:val="en-US"/>
        </w:rPr>
        <w:t>MS</w:t>
      </w:r>
      <w:r w:rsidRPr="00243976">
        <w:rPr>
          <w:sz w:val="18"/>
          <w:szCs w:val="18"/>
        </w:rPr>
        <w:t xml:space="preserve">0060-01-2023-001198-63 </w:t>
      </w:r>
    </w:p>
    <w:p w:rsidR="00197E37" w:rsidRPr="00243976" w:rsidP="00197E37">
      <w:pPr>
        <w:jc w:val="right"/>
        <w:rPr>
          <w:sz w:val="18"/>
          <w:szCs w:val="18"/>
        </w:rPr>
      </w:pPr>
    </w:p>
    <w:p w:rsidR="00197E37" w:rsidRPr="00243976" w:rsidP="00197E37">
      <w:pPr>
        <w:pStyle w:val="Heading1"/>
        <w:rPr>
          <w:b/>
          <w:sz w:val="18"/>
          <w:szCs w:val="18"/>
        </w:rPr>
      </w:pPr>
      <w:r w:rsidRPr="00243976">
        <w:rPr>
          <w:b/>
          <w:sz w:val="18"/>
          <w:szCs w:val="18"/>
        </w:rPr>
        <w:t>Р</w:t>
      </w:r>
      <w:r w:rsidRPr="00243976">
        <w:rPr>
          <w:b/>
          <w:sz w:val="18"/>
          <w:szCs w:val="18"/>
        </w:rPr>
        <w:t xml:space="preserve"> Е Ш Е Н И Е</w:t>
      </w:r>
    </w:p>
    <w:p w:rsidR="00197E37" w:rsidRPr="00243976" w:rsidP="00197E37">
      <w:pPr>
        <w:jc w:val="center"/>
        <w:rPr>
          <w:b/>
          <w:sz w:val="18"/>
          <w:szCs w:val="18"/>
        </w:rPr>
      </w:pPr>
      <w:r w:rsidRPr="00243976">
        <w:rPr>
          <w:b/>
          <w:sz w:val="18"/>
          <w:szCs w:val="18"/>
        </w:rPr>
        <w:t xml:space="preserve">и м е н е м   Р о с </w:t>
      </w:r>
      <w:r w:rsidRPr="00243976">
        <w:rPr>
          <w:b/>
          <w:sz w:val="18"/>
          <w:szCs w:val="18"/>
        </w:rPr>
        <w:t>с</w:t>
      </w:r>
      <w:r w:rsidRPr="00243976">
        <w:rPr>
          <w:b/>
          <w:sz w:val="18"/>
          <w:szCs w:val="18"/>
        </w:rPr>
        <w:t xml:space="preserve"> и й с к о й   Ф е д е р а ц и и</w:t>
      </w:r>
    </w:p>
    <w:p w:rsidR="00B117F8" w:rsidRPr="00243976" w:rsidP="00690A30">
      <w:pPr>
        <w:jc w:val="both"/>
        <w:rPr>
          <w:sz w:val="18"/>
          <w:szCs w:val="18"/>
        </w:rPr>
      </w:pPr>
      <w:r w:rsidRPr="00243976">
        <w:rPr>
          <w:sz w:val="18"/>
          <w:szCs w:val="18"/>
        </w:rPr>
        <w:t>г. Красноперекопск</w:t>
      </w:r>
      <w:r w:rsidRPr="00243976">
        <w:rPr>
          <w:sz w:val="18"/>
          <w:szCs w:val="18"/>
        </w:rPr>
        <w:tab/>
      </w:r>
      <w:r w:rsidRPr="00243976">
        <w:rPr>
          <w:sz w:val="18"/>
          <w:szCs w:val="18"/>
        </w:rPr>
        <w:tab/>
      </w:r>
      <w:r w:rsidRPr="00243976">
        <w:rPr>
          <w:sz w:val="18"/>
          <w:szCs w:val="18"/>
        </w:rPr>
        <w:tab/>
      </w:r>
      <w:r w:rsidRPr="00243976">
        <w:rPr>
          <w:sz w:val="18"/>
          <w:szCs w:val="18"/>
        </w:rPr>
        <w:tab/>
      </w:r>
      <w:r w:rsidRPr="00243976">
        <w:rPr>
          <w:sz w:val="18"/>
          <w:szCs w:val="18"/>
        </w:rPr>
        <w:tab/>
      </w:r>
      <w:r w:rsidRPr="00243976">
        <w:rPr>
          <w:sz w:val="18"/>
          <w:szCs w:val="18"/>
        </w:rPr>
        <w:tab/>
      </w:r>
      <w:r w:rsidRPr="00243976">
        <w:rPr>
          <w:sz w:val="18"/>
          <w:szCs w:val="18"/>
        </w:rPr>
        <w:tab/>
      </w:r>
      <w:r w:rsidRPr="00243976">
        <w:rPr>
          <w:sz w:val="18"/>
          <w:szCs w:val="18"/>
        </w:rPr>
        <w:tab/>
      </w:r>
      <w:r w:rsidRPr="00243976" w:rsidR="008B2AF5">
        <w:rPr>
          <w:sz w:val="18"/>
          <w:szCs w:val="18"/>
        </w:rPr>
        <w:tab/>
      </w:r>
      <w:r w:rsidRPr="00243976" w:rsidR="008B2AF5">
        <w:rPr>
          <w:sz w:val="18"/>
          <w:szCs w:val="18"/>
        </w:rPr>
        <w:tab/>
      </w:r>
      <w:r w:rsidRPr="00243976">
        <w:rPr>
          <w:sz w:val="18"/>
          <w:szCs w:val="18"/>
        </w:rPr>
        <w:t>28 мая 2025 г.</w:t>
      </w:r>
    </w:p>
    <w:p w:rsidR="00690A30" w:rsidRPr="00243976" w:rsidP="00690A30">
      <w:pPr>
        <w:jc w:val="both"/>
        <w:rPr>
          <w:sz w:val="18"/>
          <w:szCs w:val="18"/>
        </w:rPr>
      </w:pPr>
    </w:p>
    <w:p w:rsidR="00B117F8" w:rsidRPr="00243976" w:rsidP="00690A30">
      <w:pPr>
        <w:pStyle w:val="ConsPlusNormal"/>
        <w:ind w:firstLine="540"/>
        <w:contextualSpacing/>
        <w:jc w:val="both"/>
        <w:rPr>
          <w:rFonts w:ascii="Times New Roman" w:hAnsi="Times New Roman" w:cs="Times New Roman"/>
          <w:sz w:val="18"/>
          <w:szCs w:val="18"/>
        </w:rPr>
      </w:pPr>
      <w:r w:rsidRPr="00243976">
        <w:rPr>
          <w:rFonts w:ascii="Times New Roman" w:hAnsi="Times New Roman" w:cs="Times New Roman"/>
          <w:sz w:val="18"/>
          <w:szCs w:val="18"/>
        </w:rPr>
        <w:tab/>
        <w:t>Суд в составе: председательствующего – мирового судьи судебного участка № 60 Красноперекопского судебного района Республики Крым                              Оконовой Д.Б.,</w:t>
      </w:r>
    </w:p>
    <w:p w:rsidR="00B117F8" w:rsidRPr="00243976" w:rsidP="00690A30">
      <w:pPr>
        <w:pStyle w:val="ConsPlusNormal"/>
        <w:contextualSpacing/>
        <w:jc w:val="both"/>
        <w:rPr>
          <w:rFonts w:ascii="Times New Roman" w:hAnsi="Times New Roman" w:cs="Times New Roman"/>
          <w:sz w:val="18"/>
          <w:szCs w:val="18"/>
        </w:rPr>
      </w:pPr>
      <w:r w:rsidRPr="00243976">
        <w:rPr>
          <w:rFonts w:ascii="Times New Roman" w:hAnsi="Times New Roman" w:cs="Times New Roman"/>
          <w:sz w:val="18"/>
          <w:szCs w:val="18"/>
        </w:rPr>
        <w:t xml:space="preserve">при ведении протокола судебного заседания помощником мирового судьи Гевак М.А., </w:t>
      </w:r>
    </w:p>
    <w:p w:rsidR="00B117F8" w:rsidRPr="00243976" w:rsidP="00690A30">
      <w:pPr>
        <w:pStyle w:val="ConsPlusNormal"/>
        <w:contextualSpacing/>
        <w:jc w:val="both"/>
        <w:rPr>
          <w:rFonts w:ascii="Times New Roman" w:hAnsi="Times New Roman" w:cs="Times New Roman"/>
          <w:sz w:val="18"/>
          <w:szCs w:val="18"/>
        </w:rPr>
      </w:pPr>
      <w:r w:rsidRPr="00243976">
        <w:rPr>
          <w:rFonts w:ascii="Times New Roman" w:hAnsi="Times New Roman" w:cs="Times New Roman"/>
          <w:sz w:val="18"/>
          <w:szCs w:val="18"/>
        </w:rPr>
        <w:t>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Витковской Надежде Михайловне о взыскании задолженности по уплате пени за несвоевременную оплату взносов на капитальный ремонт общего имущества многоквартирного дома, расходов по уплате государственной пошлины,</w:t>
      </w:r>
    </w:p>
    <w:p w:rsidR="00197E37" w:rsidRPr="00243976" w:rsidP="00690A30">
      <w:pPr>
        <w:jc w:val="center"/>
        <w:rPr>
          <w:b/>
          <w:sz w:val="18"/>
          <w:szCs w:val="18"/>
        </w:rPr>
      </w:pPr>
      <w:r w:rsidRPr="00243976">
        <w:rPr>
          <w:b/>
          <w:sz w:val="18"/>
          <w:szCs w:val="18"/>
        </w:rPr>
        <w:t xml:space="preserve">у с т а н о в и </w:t>
      </w:r>
      <w:r w:rsidRPr="00243976">
        <w:rPr>
          <w:b/>
          <w:sz w:val="18"/>
          <w:szCs w:val="18"/>
        </w:rPr>
        <w:t>л</w:t>
      </w:r>
      <w:r w:rsidRPr="00243976">
        <w:rPr>
          <w:b/>
          <w:sz w:val="18"/>
          <w:szCs w:val="18"/>
        </w:rPr>
        <w:t>:</w:t>
      </w:r>
    </w:p>
    <w:p w:rsidR="00197E37" w:rsidRPr="00243976" w:rsidP="00690A30">
      <w:pPr>
        <w:ind w:firstLine="720"/>
        <w:jc w:val="both"/>
        <w:rPr>
          <w:sz w:val="18"/>
          <w:szCs w:val="18"/>
        </w:rPr>
      </w:pPr>
      <w:r w:rsidRPr="00243976">
        <w:rPr>
          <w:sz w:val="18"/>
          <w:szCs w:val="18"/>
        </w:rPr>
        <w:t xml:space="preserve">&lt;дата &gt; </w:t>
      </w:r>
      <w:r w:rsidRPr="00243976" w:rsidR="00B5240A">
        <w:rPr>
          <w:sz w:val="18"/>
          <w:szCs w:val="18"/>
        </w:rPr>
        <w:t>некоммерческая организация «Региональный фонд капитального ремонта многоквартирных домов Республики Крым»</w:t>
      </w:r>
      <w:r w:rsidRPr="00243976" w:rsidR="00780973">
        <w:rPr>
          <w:sz w:val="18"/>
          <w:szCs w:val="18"/>
        </w:rPr>
        <w:t xml:space="preserve"> (далее по тексту НО «РФ КРМД РК»)</w:t>
      </w:r>
      <w:r w:rsidRPr="00243976" w:rsidR="00B5240A">
        <w:rPr>
          <w:sz w:val="18"/>
          <w:szCs w:val="18"/>
        </w:rPr>
        <w:t xml:space="preserve"> обратилась в суд с иском к Виктовской Н.М. о взыскании задолженност</w:t>
      </w:r>
      <w:r w:rsidRPr="00243976" w:rsidR="005A54F8">
        <w:rPr>
          <w:sz w:val="18"/>
          <w:szCs w:val="18"/>
        </w:rPr>
        <w:t>и по у</w:t>
      </w:r>
      <w:r w:rsidRPr="00243976" w:rsidR="00B5240A">
        <w:rPr>
          <w:sz w:val="18"/>
          <w:szCs w:val="18"/>
        </w:rPr>
        <w:t>плате</w:t>
      </w:r>
      <w:r w:rsidRPr="00243976" w:rsidR="005A54F8">
        <w:rPr>
          <w:sz w:val="18"/>
          <w:szCs w:val="18"/>
        </w:rPr>
        <w:t xml:space="preserve"> пени за несвоевременную оплату</w:t>
      </w:r>
      <w:r w:rsidRPr="00243976" w:rsidR="00B5240A">
        <w:rPr>
          <w:sz w:val="18"/>
          <w:szCs w:val="18"/>
        </w:rPr>
        <w:t xml:space="preserve"> взносов на капитальный ремонт общего имущества в многоквартирном доме, мотивируя тем, что ответчик, являясь собственником жилого помещения по адресу: </w:t>
      </w:r>
      <w:r w:rsidRPr="00243976">
        <w:rPr>
          <w:sz w:val="18"/>
          <w:szCs w:val="18"/>
        </w:rPr>
        <w:t>&lt;персональные данные&gt;</w:t>
      </w:r>
      <w:r w:rsidRPr="00243976" w:rsidR="00B5240A">
        <w:rPr>
          <w:sz w:val="18"/>
          <w:szCs w:val="18"/>
        </w:rPr>
        <w:t xml:space="preserve">, общей площадью </w:t>
      </w:r>
      <w:r w:rsidRPr="00243976" w:rsidR="005A54F8">
        <w:rPr>
          <w:sz w:val="18"/>
          <w:szCs w:val="18"/>
        </w:rPr>
        <w:t>23,6</w:t>
      </w:r>
      <w:r w:rsidRPr="00243976" w:rsidR="005A54F8">
        <w:rPr>
          <w:sz w:val="18"/>
          <w:szCs w:val="18"/>
        </w:rPr>
        <w:t xml:space="preserve"> </w:t>
      </w:r>
      <w:r w:rsidRPr="00243976" w:rsidR="00B5240A">
        <w:rPr>
          <w:sz w:val="18"/>
          <w:szCs w:val="18"/>
        </w:rPr>
        <w:t>кв</w:t>
      </w:r>
      <w:r w:rsidRPr="00243976" w:rsidR="00B5240A">
        <w:rPr>
          <w:sz w:val="18"/>
          <w:szCs w:val="18"/>
        </w:rPr>
        <w:t>.м</w:t>
      </w:r>
      <w:r w:rsidRPr="00243976" w:rsidR="00B5240A">
        <w:rPr>
          <w:sz w:val="18"/>
          <w:szCs w:val="18"/>
        </w:rPr>
        <w:t>, в силу ч.3 ст.30 ЖК РФ, ст.210 ГК РФ, ч.1 ст.158 ЖК РФ несет бремя содержания указанного помещения и обязан</w:t>
      </w:r>
      <w:r w:rsidRPr="00243976" w:rsidR="005A54F8">
        <w:rPr>
          <w:sz w:val="18"/>
          <w:szCs w:val="18"/>
        </w:rPr>
        <w:t>а</w:t>
      </w:r>
      <w:r w:rsidRPr="00243976" w:rsidR="00B5240A">
        <w:rPr>
          <w:sz w:val="18"/>
          <w:szCs w:val="18"/>
        </w:rPr>
        <w:t xml:space="preserve">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Согласно ч.1 ст.169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197E37" w:rsidRPr="00243976" w:rsidP="00690A30">
      <w:pPr>
        <w:ind w:firstLine="720"/>
        <w:jc w:val="both"/>
        <w:rPr>
          <w:sz w:val="18"/>
          <w:szCs w:val="18"/>
        </w:rPr>
      </w:pPr>
      <w:r w:rsidRPr="00243976">
        <w:rPr>
          <w:sz w:val="18"/>
          <w:szCs w:val="18"/>
        </w:rPr>
        <w:t>Постановлением Совета министров Республики Крым от 30.11.2015 №753</w:t>
      </w:r>
      <w:r w:rsidRPr="00243976" w:rsidR="005A54F8">
        <w:rPr>
          <w:sz w:val="18"/>
          <w:szCs w:val="18"/>
        </w:rPr>
        <w:t>, в редакции от 24.05.2024 №285,</w:t>
      </w:r>
      <w:r w:rsidRPr="00243976">
        <w:rPr>
          <w:sz w:val="18"/>
          <w:szCs w:val="18"/>
        </w:rPr>
        <w:t xml:space="preserve"> утверждена Региональная программа капитального ремонта общего имущества в многоквартирных домах на территории Республики Крым на </w:t>
      </w:r>
      <w:r w:rsidRPr="00243976" w:rsidR="00334056">
        <w:rPr>
          <w:sz w:val="18"/>
          <w:szCs w:val="18"/>
        </w:rPr>
        <w:t xml:space="preserve">&lt;дата &gt;  </w:t>
      </w:r>
      <w:r w:rsidRPr="00243976">
        <w:rPr>
          <w:sz w:val="18"/>
          <w:szCs w:val="18"/>
        </w:rPr>
        <w:t xml:space="preserve">годы, </w:t>
      </w:r>
      <w:r w:rsidRPr="00243976">
        <w:rPr>
          <w:sz w:val="18"/>
          <w:szCs w:val="18"/>
        </w:rPr>
        <w:t>текст</w:t>
      </w:r>
      <w:r w:rsidRPr="00243976">
        <w:rPr>
          <w:sz w:val="18"/>
          <w:szCs w:val="18"/>
        </w:rPr>
        <w:t xml:space="preserve"> которого опубликован на интернет-портале право</w:t>
      </w:r>
      <w:r w:rsidRPr="00243976" w:rsidR="005A54F8">
        <w:rPr>
          <w:sz w:val="18"/>
          <w:szCs w:val="18"/>
        </w:rPr>
        <w:t xml:space="preserve">вой информации </w:t>
      </w:r>
      <w:r w:rsidRPr="00243976" w:rsidR="00334056">
        <w:rPr>
          <w:sz w:val="18"/>
          <w:szCs w:val="18"/>
        </w:rPr>
        <w:t>&lt;дата &gt;</w:t>
      </w:r>
      <w:r w:rsidRPr="00243976">
        <w:rPr>
          <w:sz w:val="18"/>
          <w:szCs w:val="18"/>
        </w:rPr>
        <w:t xml:space="preserve">. В силу ч.3 ст.169 ЖК РФ собственники жилых и нежилых помещений в многоквартирных домах, включенных в Региональную программу, обязаны оплачивать взносы на капитальный ремонт, начиная с сентября 2016 г. </w:t>
      </w:r>
    </w:p>
    <w:p w:rsidR="00197E37" w:rsidRPr="00243976" w:rsidP="00690A30">
      <w:pPr>
        <w:ind w:firstLine="720"/>
        <w:jc w:val="both"/>
        <w:rPr>
          <w:sz w:val="18"/>
          <w:szCs w:val="18"/>
        </w:rPr>
      </w:pPr>
      <w:r w:rsidRPr="00243976">
        <w:rPr>
          <w:sz w:val="18"/>
          <w:szCs w:val="18"/>
        </w:rPr>
        <w:t xml:space="preserve">Постановлением администрации г. Красноперекопска Республики Крым </w:t>
      </w:r>
      <w:r w:rsidRPr="00243976">
        <w:rPr>
          <w:sz w:val="18"/>
          <w:szCs w:val="18"/>
        </w:rPr>
        <w:t>от</w:t>
      </w:r>
      <w:r w:rsidRPr="00243976">
        <w:rPr>
          <w:sz w:val="18"/>
          <w:szCs w:val="18"/>
        </w:rPr>
        <w:t xml:space="preserve"> </w:t>
      </w:r>
      <w:r w:rsidRPr="00243976" w:rsidR="00334056">
        <w:rPr>
          <w:sz w:val="18"/>
          <w:szCs w:val="18"/>
        </w:rPr>
        <w:t>&lt;</w:t>
      </w:r>
      <w:r w:rsidRPr="00243976" w:rsidR="00334056">
        <w:rPr>
          <w:sz w:val="18"/>
          <w:szCs w:val="18"/>
        </w:rPr>
        <w:t>дата</w:t>
      </w:r>
      <w:r w:rsidRPr="00243976" w:rsidR="00334056">
        <w:rPr>
          <w:sz w:val="18"/>
          <w:szCs w:val="18"/>
        </w:rPr>
        <w:t xml:space="preserve"> &gt;    </w:t>
      </w:r>
      <w:r w:rsidRPr="00243976">
        <w:rPr>
          <w:sz w:val="18"/>
          <w:szCs w:val="18"/>
        </w:rPr>
        <w:t xml:space="preserve">№302 собственники помещений многоквартирного дома </w:t>
      </w:r>
      <w:r w:rsidRPr="00243976" w:rsidR="00334056">
        <w:rPr>
          <w:sz w:val="18"/>
          <w:szCs w:val="18"/>
        </w:rPr>
        <w:t xml:space="preserve"> &lt;персональные данные&gt;  </w:t>
      </w:r>
      <w:r w:rsidRPr="00243976">
        <w:rPr>
          <w:sz w:val="18"/>
          <w:szCs w:val="18"/>
        </w:rPr>
        <w:t xml:space="preserve">формируют фонд капитального ремонта на счете регионального оператора. </w:t>
      </w:r>
      <w:r w:rsidRPr="00243976">
        <w:rPr>
          <w:sz w:val="18"/>
          <w:szCs w:val="18"/>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w:t>
      </w:r>
      <w:r w:rsidRPr="00243976" w:rsidR="00334056">
        <w:rPr>
          <w:sz w:val="18"/>
          <w:szCs w:val="18"/>
        </w:rPr>
        <w:t xml:space="preserve">&lt;дата &gt; </w:t>
      </w:r>
      <w:r w:rsidRPr="00243976">
        <w:rPr>
          <w:sz w:val="18"/>
          <w:szCs w:val="18"/>
        </w:rPr>
        <w:t xml:space="preserve">годах установлен за один квадратный метр в размере 6,16 руб., в </w:t>
      </w:r>
      <w:r w:rsidRPr="00243976" w:rsidR="00334056">
        <w:rPr>
          <w:sz w:val="18"/>
          <w:szCs w:val="18"/>
        </w:rPr>
        <w:t xml:space="preserve">&lt;дата &gt;   </w:t>
      </w:r>
      <w:r w:rsidRPr="00243976">
        <w:rPr>
          <w:sz w:val="18"/>
          <w:szCs w:val="18"/>
        </w:rPr>
        <w:t xml:space="preserve">– 6,50 руб., в </w:t>
      </w:r>
      <w:r w:rsidRPr="00243976" w:rsidR="00334056">
        <w:rPr>
          <w:sz w:val="18"/>
          <w:szCs w:val="18"/>
        </w:rPr>
        <w:t xml:space="preserve">&lt;дата &gt;  </w:t>
      </w:r>
      <w:r w:rsidRPr="00243976">
        <w:rPr>
          <w:sz w:val="18"/>
          <w:szCs w:val="18"/>
        </w:rPr>
        <w:t xml:space="preserve"> – 6,80 руб., в </w:t>
      </w:r>
      <w:r w:rsidRPr="00243976" w:rsidR="00334056">
        <w:rPr>
          <w:sz w:val="18"/>
          <w:szCs w:val="18"/>
        </w:rPr>
        <w:t xml:space="preserve">&lt;дата &gt;  </w:t>
      </w:r>
      <w:r w:rsidRPr="00243976">
        <w:rPr>
          <w:sz w:val="18"/>
          <w:szCs w:val="18"/>
        </w:rPr>
        <w:t>– 7,21 руб.</w:t>
      </w:r>
      <w:r w:rsidRPr="00243976" w:rsidR="005A54F8">
        <w:rPr>
          <w:sz w:val="18"/>
          <w:szCs w:val="18"/>
        </w:rPr>
        <w:t xml:space="preserve">, в </w:t>
      </w:r>
      <w:r w:rsidRPr="00243976" w:rsidR="00334056">
        <w:rPr>
          <w:sz w:val="18"/>
          <w:szCs w:val="18"/>
        </w:rPr>
        <w:t xml:space="preserve">&lt;дата &gt;  </w:t>
      </w:r>
      <w:r w:rsidRPr="00243976" w:rsidR="005A54F8">
        <w:rPr>
          <w:sz w:val="18"/>
          <w:szCs w:val="18"/>
        </w:rPr>
        <w:t xml:space="preserve">г. – 8,14 руб., в </w:t>
      </w:r>
      <w:r w:rsidRPr="00243976" w:rsidR="00334056">
        <w:rPr>
          <w:sz w:val="18"/>
          <w:szCs w:val="18"/>
        </w:rPr>
        <w:t xml:space="preserve">&lt;дата &gt;  </w:t>
      </w:r>
      <w:r w:rsidRPr="00243976" w:rsidR="005A54F8">
        <w:rPr>
          <w:sz w:val="18"/>
          <w:szCs w:val="18"/>
        </w:rPr>
        <w:t>– 10,00 руб.</w:t>
      </w:r>
      <w:r w:rsidRPr="00243976">
        <w:rPr>
          <w:sz w:val="18"/>
          <w:szCs w:val="18"/>
        </w:rPr>
        <w:t xml:space="preserve"> Ответчик не оплачивал</w:t>
      </w:r>
      <w:r w:rsidRPr="00243976" w:rsidR="005A54F8">
        <w:rPr>
          <w:sz w:val="18"/>
          <w:szCs w:val="18"/>
        </w:rPr>
        <w:t>а</w:t>
      </w:r>
      <w:r w:rsidRPr="00243976">
        <w:rPr>
          <w:sz w:val="18"/>
          <w:szCs w:val="18"/>
        </w:rPr>
        <w:t xml:space="preserve"> взносы на капитальный ремонт</w:t>
      </w:r>
      <w:r w:rsidRPr="00243976" w:rsidR="005A54F8">
        <w:rPr>
          <w:sz w:val="18"/>
          <w:szCs w:val="18"/>
        </w:rPr>
        <w:t>, в связи с</w:t>
      </w:r>
      <w:r w:rsidRPr="00243976" w:rsidR="005A54F8">
        <w:rPr>
          <w:sz w:val="18"/>
          <w:szCs w:val="18"/>
        </w:rPr>
        <w:t xml:space="preserve"> чем </w:t>
      </w:r>
      <w:r w:rsidRPr="00243976">
        <w:rPr>
          <w:sz w:val="18"/>
          <w:szCs w:val="18"/>
        </w:rPr>
        <w:t>образовалась задолженность</w:t>
      </w:r>
      <w:r w:rsidRPr="00243976" w:rsidR="005A54F8">
        <w:rPr>
          <w:sz w:val="18"/>
          <w:szCs w:val="18"/>
        </w:rPr>
        <w:t xml:space="preserve">, с заявлением о вынесении судебного приказа на взыскание которой обращался истец. </w:t>
      </w:r>
      <w:r w:rsidRPr="00243976" w:rsidR="005A54F8">
        <w:rPr>
          <w:sz w:val="18"/>
          <w:szCs w:val="18"/>
        </w:rPr>
        <w:t xml:space="preserve">Определением от </w:t>
      </w:r>
      <w:r w:rsidRPr="00243976" w:rsidR="00334056">
        <w:rPr>
          <w:sz w:val="18"/>
          <w:szCs w:val="18"/>
        </w:rPr>
        <w:t xml:space="preserve">&lt;дата &gt;   </w:t>
      </w:r>
      <w:r w:rsidRPr="00243976" w:rsidR="005A54F8">
        <w:rPr>
          <w:sz w:val="18"/>
          <w:szCs w:val="18"/>
        </w:rPr>
        <w:t xml:space="preserve">судебный приказ от </w:t>
      </w:r>
      <w:r w:rsidRPr="00243976" w:rsidR="00334056">
        <w:rPr>
          <w:sz w:val="18"/>
          <w:szCs w:val="18"/>
        </w:rPr>
        <w:t xml:space="preserve">&lt;дата &gt;   </w:t>
      </w:r>
      <w:r w:rsidRPr="00243976" w:rsidR="005A54F8">
        <w:rPr>
          <w:sz w:val="18"/>
          <w:szCs w:val="18"/>
        </w:rPr>
        <w:t>по делу №</w:t>
      </w:r>
      <w:r w:rsidRPr="00243976" w:rsidR="00334056">
        <w:rPr>
          <w:sz w:val="18"/>
          <w:szCs w:val="18"/>
        </w:rPr>
        <w:t xml:space="preserve">&lt; номер &gt;   </w:t>
      </w:r>
      <w:r w:rsidRPr="00243976" w:rsidR="005A54F8">
        <w:rPr>
          <w:sz w:val="18"/>
          <w:szCs w:val="18"/>
        </w:rPr>
        <w:t xml:space="preserve">о взыскании с </w:t>
      </w:r>
      <w:r w:rsidRPr="00243976" w:rsidR="005A54F8">
        <w:rPr>
          <w:sz w:val="18"/>
          <w:szCs w:val="18"/>
        </w:rPr>
        <w:t>Витковской</w:t>
      </w:r>
      <w:r w:rsidRPr="00243976" w:rsidR="005A54F8">
        <w:rPr>
          <w:sz w:val="18"/>
          <w:szCs w:val="18"/>
        </w:rPr>
        <w:t xml:space="preserve"> Н.М. задолженности отменен.</w:t>
      </w:r>
      <w:r w:rsidRPr="00243976" w:rsidR="005A54F8">
        <w:rPr>
          <w:sz w:val="18"/>
          <w:szCs w:val="18"/>
        </w:rPr>
        <w:t xml:space="preserve"> </w:t>
      </w:r>
      <w:r w:rsidRPr="00243976" w:rsidR="00334056">
        <w:rPr>
          <w:sz w:val="18"/>
          <w:szCs w:val="18"/>
        </w:rPr>
        <w:t>Сумма начисленной пени</w:t>
      </w:r>
      <w:r w:rsidRPr="00243976" w:rsidR="005A54F8">
        <w:rPr>
          <w:sz w:val="18"/>
          <w:szCs w:val="18"/>
        </w:rPr>
        <w:t xml:space="preserve"> </w:t>
      </w:r>
      <w:r w:rsidRPr="00243976" w:rsidR="00334056">
        <w:rPr>
          <w:sz w:val="18"/>
          <w:szCs w:val="18"/>
        </w:rPr>
        <w:t xml:space="preserve">&lt;дата &gt;  </w:t>
      </w:r>
      <w:r w:rsidRPr="00243976" w:rsidR="005A54F8">
        <w:rPr>
          <w:sz w:val="18"/>
          <w:szCs w:val="18"/>
        </w:rPr>
        <w:t xml:space="preserve">составила </w:t>
      </w:r>
      <w:r w:rsidRPr="00243976">
        <w:rPr>
          <w:sz w:val="18"/>
          <w:szCs w:val="18"/>
        </w:rPr>
        <w:t>9</w:t>
      </w:r>
      <w:r w:rsidRPr="00243976" w:rsidR="005A54F8">
        <w:rPr>
          <w:sz w:val="18"/>
          <w:szCs w:val="18"/>
        </w:rPr>
        <w:t>85</w:t>
      </w:r>
      <w:r w:rsidRPr="00243976">
        <w:rPr>
          <w:sz w:val="18"/>
          <w:szCs w:val="18"/>
        </w:rPr>
        <w:t>,</w:t>
      </w:r>
      <w:r w:rsidRPr="00243976" w:rsidR="005A54F8">
        <w:rPr>
          <w:sz w:val="18"/>
          <w:szCs w:val="18"/>
        </w:rPr>
        <w:t>4</w:t>
      </w:r>
      <w:r w:rsidRPr="00243976">
        <w:rPr>
          <w:sz w:val="18"/>
          <w:szCs w:val="18"/>
        </w:rPr>
        <w:t>4 руб. Просит взыскать с ответчика пени</w:t>
      </w:r>
      <w:r w:rsidRPr="00243976" w:rsidR="005A54F8">
        <w:rPr>
          <w:sz w:val="18"/>
          <w:szCs w:val="18"/>
        </w:rPr>
        <w:t xml:space="preserve"> в размере, начисленном на дату вынесения решения с указанием, что такое взыскание производится до момента фактического исполнения обязательства, </w:t>
      </w:r>
      <w:r w:rsidRPr="00243976">
        <w:rPr>
          <w:sz w:val="18"/>
          <w:szCs w:val="18"/>
        </w:rPr>
        <w:t xml:space="preserve">расходы по уплате государственной пошлины в размере </w:t>
      </w:r>
      <w:r w:rsidRPr="00243976" w:rsidR="000103E0">
        <w:rPr>
          <w:sz w:val="18"/>
          <w:szCs w:val="18"/>
        </w:rPr>
        <w:t xml:space="preserve">4000 </w:t>
      </w:r>
      <w:r w:rsidRPr="00243976">
        <w:rPr>
          <w:sz w:val="18"/>
          <w:szCs w:val="18"/>
        </w:rPr>
        <w:t>руб.</w:t>
      </w:r>
      <w:r w:rsidRPr="00243976" w:rsidR="000103E0">
        <w:rPr>
          <w:sz w:val="18"/>
          <w:szCs w:val="18"/>
        </w:rPr>
        <w:t xml:space="preserve"> </w:t>
      </w:r>
    </w:p>
    <w:p w:rsidR="000103E0" w:rsidRPr="00243976" w:rsidP="00690A30">
      <w:pPr>
        <w:ind w:firstLine="720"/>
        <w:jc w:val="both"/>
        <w:rPr>
          <w:sz w:val="18"/>
          <w:szCs w:val="18"/>
        </w:rPr>
      </w:pPr>
      <w:r w:rsidRPr="00243976">
        <w:rPr>
          <w:sz w:val="18"/>
          <w:szCs w:val="18"/>
        </w:rPr>
        <w:t xml:space="preserve">В судебное заседание представитель истца Зеленина Л.И. не явилась, будучи надлежащим образом извещённым о месте и времени рассмотрения дела, в ходатайствах просила о рассмотрении дела в его отсутствие, пояснив, что поступления на лицевой счет </w:t>
      </w:r>
      <w:r w:rsidRPr="00243976" w:rsidR="00334056">
        <w:rPr>
          <w:sz w:val="18"/>
          <w:szCs w:val="18"/>
        </w:rPr>
        <w:t xml:space="preserve">&lt; номер &gt; </w:t>
      </w:r>
      <w:r w:rsidRPr="00243976">
        <w:rPr>
          <w:sz w:val="18"/>
          <w:szCs w:val="18"/>
        </w:rPr>
        <w:t xml:space="preserve"> по услуге взнос на капитальный ремонт в размере 1000 руб. от </w:t>
      </w:r>
      <w:r w:rsidRPr="00243976" w:rsidR="00334056">
        <w:rPr>
          <w:sz w:val="18"/>
          <w:szCs w:val="18"/>
        </w:rPr>
        <w:t>&lt;дата &gt;</w:t>
      </w:r>
      <w:r w:rsidRPr="00243976">
        <w:rPr>
          <w:sz w:val="18"/>
          <w:szCs w:val="18"/>
        </w:rPr>
        <w:t xml:space="preserve">, в размере 250 руб. от </w:t>
      </w:r>
      <w:r w:rsidRPr="00243976" w:rsidR="00334056">
        <w:rPr>
          <w:sz w:val="18"/>
          <w:szCs w:val="18"/>
        </w:rPr>
        <w:t>&lt;дата &gt;</w:t>
      </w:r>
      <w:r w:rsidRPr="00243976" w:rsidR="00334056">
        <w:rPr>
          <w:sz w:val="18"/>
          <w:szCs w:val="18"/>
        </w:rPr>
        <w:t xml:space="preserve"> </w:t>
      </w:r>
      <w:r w:rsidRPr="00243976">
        <w:rPr>
          <w:sz w:val="18"/>
          <w:szCs w:val="18"/>
        </w:rPr>
        <w:t>,</w:t>
      </w:r>
      <w:r w:rsidRPr="00243976">
        <w:rPr>
          <w:sz w:val="18"/>
          <w:szCs w:val="18"/>
        </w:rPr>
        <w:t xml:space="preserve"> в размере 30,44 руб. от </w:t>
      </w:r>
      <w:r w:rsidRPr="00243976" w:rsidR="00334056">
        <w:rPr>
          <w:sz w:val="18"/>
          <w:szCs w:val="18"/>
        </w:rPr>
        <w:t xml:space="preserve">&lt;дата &gt;  </w:t>
      </w:r>
      <w:r w:rsidRPr="00243976">
        <w:rPr>
          <w:sz w:val="18"/>
          <w:szCs w:val="18"/>
        </w:rPr>
        <w:t>учтены в соответствии с назначением платежа, указанном при переводе денежных средств в счет оплаты взносов на капитальный ремонт, иных указаний о назначении указанных платежей от плательщика в адрес фонда не поступало.</w:t>
      </w:r>
      <w:r w:rsidRPr="00243976">
        <w:rPr>
          <w:sz w:val="18"/>
          <w:szCs w:val="18"/>
        </w:rPr>
        <w:t xml:space="preserve"> Исковые требования поддержала в полном объеме. </w:t>
      </w:r>
    </w:p>
    <w:p w:rsidR="003417CD" w:rsidRPr="00243976" w:rsidP="00690A30">
      <w:pPr>
        <w:pStyle w:val="NormalWeb"/>
        <w:spacing w:before="0" w:beforeAutospacing="0" w:after="0" w:afterAutospacing="0"/>
        <w:ind w:firstLine="708"/>
        <w:jc w:val="both"/>
        <w:rPr>
          <w:sz w:val="18"/>
          <w:szCs w:val="18"/>
        </w:rPr>
      </w:pPr>
      <w:r w:rsidRPr="00243976">
        <w:rPr>
          <w:sz w:val="18"/>
          <w:szCs w:val="18"/>
        </w:rPr>
        <w:t xml:space="preserve">Ответчик </w:t>
      </w:r>
      <w:r w:rsidRPr="00243976" w:rsidR="000103E0">
        <w:rPr>
          <w:sz w:val="18"/>
          <w:szCs w:val="18"/>
        </w:rPr>
        <w:t>Витковская Н.</w:t>
      </w:r>
      <w:r w:rsidRPr="00243976">
        <w:rPr>
          <w:sz w:val="18"/>
          <w:szCs w:val="18"/>
        </w:rPr>
        <w:t>М</w:t>
      </w:r>
      <w:r w:rsidRPr="00243976" w:rsidR="000103E0">
        <w:rPr>
          <w:sz w:val="18"/>
          <w:szCs w:val="18"/>
        </w:rPr>
        <w:t>.</w:t>
      </w:r>
      <w:r w:rsidRPr="00243976">
        <w:rPr>
          <w:sz w:val="18"/>
          <w:szCs w:val="18"/>
        </w:rPr>
        <w:t xml:space="preserve">, надлежаще </w:t>
      </w:r>
      <w:r w:rsidRPr="00243976">
        <w:rPr>
          <w:sz w:val="18"/>
          <w:szCs w:val="18"/>
        </w:rPr>
        <w:t>извещенн</w:t>
      </w:r>
      <w:r w:rsidRPr="00243976" w:rsidR="000103E0">
        <w:rPr>
          <w:sz w:val="18"/>
          <w:szCs w:val="18"/>
        </w:rPr>
        <w:t>ая</w:t>
      </w:r>
      <w:r w:rsidRPr="00243976" w:rsidR="000103E0">
        <w:rPr>
          <w:sz w:val="18"/>
          <w:szCs w:val="18"/>
        </w:rPr>
        <w:t xml:space="preserve"> </w:t>
      </w:r>
      <w:r w:rsidRPr="00243976">
        <w:rPr>
          <w:sz w:val="18"/>
          <w:szCs w:val="18"/>
        </w:rPr>
        <w:t>о времени и</w:t>
      </w:r>
      <w:r w:rsidRPr="00243976" w:rsidR="000103E0">
        <w:rPr>
          <w:sz w:val="18"/>
          <w:szCs w:val="18"/>
        </w:rPr>
        <w:t xml:space="preserve"> месте рассмотрения дела</w:t>
      </w:r>
      <w:r w:rsidRPr="00243976" w:rsidR="00971B8F">
        <w:rPr>
          <w:sz w:val="18"/>
          <w:szCs w:val="18"/>
        </w:rPr>
        <w:t xml:space="preserve"> (уведомление о вручении л.д.23)</w:t>
      </w:r>
      <w:r w:rsidRPr="00243976" w:rsidR="000103E0">
        <w:rPr>
          <w:sz w:val="18"/>
          <w:szCs w:val="18"/>
        </w:rPr>
        <w:t>, не яви</w:t>
      </w:r>
      <w:r w:rsidRPr="00243976">
        <w:rPr>
          <w:sz w:val="18"/>
          <w:szCs w:val="18"/>
        </w:rPr>
        <w:t>л</w:t>
      </w:r>
      <w:r w:rsidRPr="00243976" w:rsidR="000103E0">
        <w:rPr>
          <w:sz w:val="18"/>
          <w:szCs w:val="18"/>
        </w:rPr>
        <w:t xml:space="preserve">ась, </w:t>
      </w:r>
      <w:r w:rsidRPr="00243976">
        <w:rPr>
          <w:sz w:val="18"/>
          <w:szCs w:val="18"/>
        </w:rPr>
        <w:t>не сообщила суду об уважительных причинах неявки и не просила рассмотреть дело в ее отсутствие.</w:t>
      </w:r>
    </w:p>
    <w:p w:rsidR="00197E37" w:rsidRPr="00243976" w:rsidP="00690A30">
      <w:pPr>
        <w:ind w:firstLine="720"/>
        <w:jc w:val="both"/>
        <w:rPr>
          <w:sz w:val="18"/>
          <w:szCs w:val="18"/>
        </w:rPr>
      </w:pPr>
      <w:r w:rsidRPr="00243976">
        <w:rPr>
          <w:sz w:val="18"/>
          <w:szCs w:val="18"/>
        </w:rPr>
        <w:t xml:space="preserve">Суд, руководствуясь ст.167 ГПК РФ, счел возможным рассмотреть дело в отсутствие представителя истца и ответчика. </w:t>
      </w:r>
    </w:p>
    <w:p w:rsidR="00197E37" w:rsidRPr="00243976" w:rsidP="00690A30">
      <w:pPr>
        <w:ind w:firstLine="720"/>
        <w:jc w:val="both"/>
        <w:rPr>
          <w:sz w:val="18"/>
          <w:szCs w:val="18"/>
        </w:rPr>
      </w:pPr>
      <w:r w:rsidRPr="00243976">
        <w:rPr>
          <w:sz w:val="18"/>
          <w:szCs w:val="18"/>
        </w:rPr>
        <w:t xml:space="preserve">Исследовав материалы дела и гражданское дело </w:t>
      </w:r>
      <w:r w:rsidRPr="00243976" w:rsidR="00334056">
        <w:rPr>
          <w:sz w:val="18"/>
          <w:szCs w:val="18"/>
        </w:rPr>
        <w:t>&lt; номер &gt;</w:t>
      </w:r>
      <w:r w:rsidRPr="00243976">
        <w:rPr>
          <w:sz w:val="18"/>
          <w:szCs w:val="18"/>
        </w:rPr>
        <w:t>, оценив в совокупности имеющиеся доказательства по делу, мировой судья приходит к следующим выводам.</w:t>
      </w:r>
    </w:p>
    <w:p w:rsidR="00197E37" w:rsidRPr="00243976" w:rsidP="00690A30">
      <w:pPr>
        <w:ind w:firstLine="720"/>
        <w:jc w:val="both"/>
        <w:rPr>
          <w:sz w:val="18"/>
          <w:szCs w:val="18"/>
        </w:rPr>
      </w:pPr>
      <w:r w:rsidRPr="00243976">
        <w:rPr>
          <w:sz w:val="18"/>
          <w:szCs w:val="18"/>
        </w:rPr>
        <w:t>В силу статьи 210 Гражданского кодекса Российской Федерации (далее ГК РФ) собственник несет бремя содержания принадлежащего ему имущества, если иное не предусмотрено законом или договором.</w:t>
      </w:r>
    </w:p>
    <w:p w:rsidR="00197E37" w:rsidRPr="00243976" w:rsidP="00690A30">
      <w:pPr>
        <w:ind w:firstLine="708"/>
        <w:jc w:val="both"/>
        <w:rPr>
          <w:sz w:val="18"/>
          <w:szCs w:val="18"/>
        </w:rPr>
      </w:pPr>
      <w:r w:rsidRPr="00243976">
        <w:rPr>
          <w:sz w:val="18"/>
          <w:szCs w:val="18"/>
        </w:rPr>
        <w:t xml:space="preserve">В соответствии с ч. 3 ст.30 Жилищного кодекса РФ (далее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 </w:t>
      </w:r>
    </w:p>
    <w:p w:rsidR="00197E37" w:rsidRPr="00243976" w:rsidP="00690A30">
      <w:pPr>
        <w:ind w:firstLine="708"/>
        <w:jc w:val="both"/>
        <w:rPr>
          <w:sz w:val="18"/>
          <w:szCs w:val="18"/>
        </w:rPr>
      </w:pPr>
      <w:r w:rsidRPr="00243976">
        <w:rPr>
          <w:bCs/>
          <w:sz w:val="18"/>
          <w:szCs w:val="18"/>
        </w:rPr>
        <w:t xml:space="preserve">Согласно ч.1 и 2 ст.37 ЖК РФ </w:t>
      </w:r>
      <w:r w:rsidRPr="00243976">
        <w:rPr>
          <w:sz w:val="18"/>
          <w:szCs w:val="18"/>
        </w:rPr>
        <w:t xml:space="preserve">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 </w:t>
      </w:r>
    </w:p>
    <w:p w:rsidR="00197E37" w:rsidRPr="00243976" w:rsidP="00690A30">
      <w:pPr>
        <w:ind w:firstLine="720"/>
        <w:jc w:val="both"/>
        <w:rPr>
          <w:sz w:val="18"/>
          <w:szCs w:val="18"/>
        </w:rPr>
      </w:pPr>
      <w:r w:rsidRPr="00243976">
        <w:rPr>
          <w:sz w:val="18"/>
          <w:szCs w:val="18"/>
        </w:rPr>
        <w:t>Согласно ст. 39 ЖК РФ собственники помещений в многоквартирном доме несут бремя расходов на содержание общего имущества в многоквартирном доме, доля которых определяется долей в праве общей собственности на общее имущество в таком доме указанного собственника.</w:t>
      </w:r>
    </w:p>
    <w:p w:rsidR="00197E37" w:rsidRPr="00243976" w:rsidP="00690A30">
      <w:pPr>
        <w:ind w:firstLine="720"/>
        <w:jc w:val="both"/>
        <w:rPr>
          <w:sz w:val="18"/>
          <w:szCs w:val="18"/>
        </w:rPr>
      </w:pPr>
      <w:r w:rsidRPr="00243976">
        <w:rPr>
          <w:sz w:val="18"/>
          <w:szCs w:val="18"/>
        </w:rPr>
        <w:t>На основании п. 2 ч. 1 ст. 154 ЖК РФ капитальный ремонт общего имущества в многоквартирном доме проводится за счет собственника жилищного фонда.</w:t>
      </w:r>
    </w:p>
    <w:p w:rsidR="00197E37" w:rsidRPr="00243976" w:rsidP="00690A30">
      <w:pPr>
        <w:ind w:firstLine="720"/>
        <w:jc w:val="both"/>
        <w:rPr>
          <w:sz w:val="18"/>
          <w:szCs w:val="18"/>
        </w:rPr>
      </w:pPr>
      <w:r w:rsidRPr="00243976">
        <w:rPr>
          <w:sz w:val="18"/>
          <w:szCs w:val="18"/>
        </w:rPr>
        <w:t>Согласно ч.1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197E37" w:rsidRPr="00243976" w:rsidP="00690A30">
      <w:pPr>
        <w:ind w:firstLine="720"/>
        <w:jc w:val="both"/>
        <w:rPr>
          <w:sz w:val="18"/>
          <w:szCs w:val="18"/>
        </w:rPr>
      </w:pPr>
      <w:r w:rsidRPr="00243976">
        <w:rPr>
          <w:sz w:val="18"/>
          <w:szCs w:val="18"/>
        </w:rPr>
        <w:t>В соответствии с ч.1 ст.169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197E37" w:rsidRPr="00243976" w:rsidP="00690A30">
      <w:pPr>
        <w:pStyle w:val="ConsPlusNormal"/>
        <w:ind w:firstLine="708"/>
        <w:jc w:val="both"/>
        <w:rPr>
          <w:rFonts w:ascii="Times New Roman" w:hAnsi="Times New Roman" w:cs="Times New Roman"/>
          <w:sz w:val="18"/>
          <w:szCs w:val="18"/>
        </w:rPr>
      </w:pPr>
      <w:r w:rsidRPr="00243976">
        <w:rPr>
          <w:rFonts w:ascii="Times New Roman" w:hAnsi="Times New Roman" w:cs="Times New Roman"/>
          <w:sz w:val="18"/>
          <w:szCs w:val="18"/>
        </w:rPr>
        <w:t xml:space="preserve">Согласно ч. 3 ст. 170 ЖК РФ собственники помещений в многоквартирном доме вправе выбрать один из способов формирования фонда, а именно перечисление взносов на капитальный ремонт на специальный счет в целях формирования фонда </w:t>
      </w:r>
      <w:r w:rsidRPr="00243976">
        <w:rPr>
          <w:rFonts w:ascii="Times New Roman" w:hAnsi="Times New Roman" w:cs="Times New Roman"/>
          <w:sz w:val="18"/>
          <w:szCs w:val="18"/>
        </w:rPr>
        <w:t>капитального ремонта в виде денежных средств, находящихся на специальном счете, либо перечисление взносов на капитальный ремонт на счет регионального оператора в целях формирования фонда капитального ремонта в</w:t>
      </w:r>
      <w:r w:rsidRPr="00243976">
        <w:rPr>
          <w:rFonts w:ascii="Times New Roman" w:hAnsi="Times New Roman" w:cs="Times New Roman"/>
          <w:sz w:val="18"/>
          <w:szCs w:val="18"/>
        </w:rPr>
        <w:t xml:space="preserve"> </w:t>
      </w:r>
      <w:r w:rsidRPr="00243976">
        <w:rPr>
          <w:rFonts w:ascii="Times New Roman" w:hAnsi="Times New Roman" w:cs="Times New Roman"/>
          <w:sz w:val="18"/>
          <w:szCs w:val="18"/>
        </w:rPr>
        <w:t>виде</w:t>
      </w:r>
      <w:r w:rsidRPr="00243976">
        <w:rPr>
          <w:rFonts w:ascii="Times New Roman" w:hAnsi="Times New Roman" w:cs="Times New Roman"/>
          <w:sz w:val="18"/>
          <w:szCs w:val="18"/>
        </w:rPr>
        <w:t xml:space="preserve"> обязательственных прав собственников помещений в многоквартирном доме в отношении регионального оператора.</w:t>
      </w:r>
    </w:p>
    <w:p w:rsidR="00197E37" w:rsidRPr="00243976" w:rsidP="00690A30">
      <w:pPr>
        <w:autoSpaceDE w:val="0"/>
        <w:autoSpaceDN w:val="0"/>
        <w:adjustRightInd w:val="0"/>
        <w:ind w:firstLine="708"/>
        <w:jc w:val="both"/>
        <w:rPr>
          <w:sz w:val="18"/>
          <w:szCs w:val="18"/>
        </w:rPr>
      </w:pPr>
      <w:r w:rsidRPr="00243976">
        <w:rPr>
          <w:sz w:val="18"/>
          <w:szCs w:val="18"/>
        </w:rPr>
        <w:t>В соответствии с ч 5 ст.170 ЖК РФ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w:t>
      </w:r>
      <w:r w:rsidRPr="00243976">
        <w:rPr>
          <w:sz w:val="18"/>
          <w:szCs w:val="18"/>
        </w:rPr>
        <w:t xml:space="preserve">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197E37" w:rsidRPr="00243976" w:rsidP="00690A30">
      <w:pPr>
        <w:autoSpaceDE w:val="0"/>
        <w:autoSpaceDN w:val="0"/>
        <w:adjustRightInd w:val="0"/>
        <w:ind w:firstLine="708"/>
        <w:jc w:val="both"/>
        <w:rPr>
          <w:sz w:val="18"/>
          <w:szCs w:val="18"/>
        </w:rPr>
      </w:pPr>
      <w:r w:rsidRPr="00243976">
        <w:rPr>
          <w:sz w:val="18"/>
          <w:szCs w:val="18"/>
        </w:rPr>
        <w:t>При этом согласно ч. 7 ст. 170 ЖК РФ в случае, если собственники помещений в многоквартирном доме в срок, установленный частью 5 настоящей статьи, не выбрали способ формирования фонда капитального ремонта или выбранный ими способ не был реализован в установленный частью 5 настоящей статьи срок, и в случаях, предусмотренных частью 7 статьи 189 настоящего Кодекса, орган местного самоуправления принимает решение</w:t>
      </w:r>
      <w:r w:rsidRPr="00243976">
        <w:rPr>
          <w:sz w:val="18"/>
          <w:szCs w:val="18"/>
        </w:rPr>
        <w:t xml:space="preserve"> о формировании фонда капитального ремонта в отношении такого дома на счете регионального оператора.</w:t>
      </w:r>
    </w:p>
    <w:p w:rsidR="00197E37" w:rsidRPr="00243976" w:rsidP="00690A30">
      <w:pPr>
        <w:pStyle w:val="ConsPlusNormal"/>
        <w:ind w:firstLine="708"/>
        <w:jc w:val="both"/>
        <w:rPr>
          <w:rFonts w:ascii="Times New Roman" w:hAnsi="Times New Roman" w:cs="Times New Roman"/>
          <w:sz w:val="18"/>
          <w:szCs w:val="18"/>
        </w:rPr>
      </w:pPr>
      <w:r w:rsidRPr="00243976">
        <w:rPr>
          <w:rFonts w:ascii="Times New Roman" w:hAnsi="Times New Roman" w:cs="Times New Roman"/>
          <w:sz w:val="18"/>
          <w:szCs w:val="18"/>
        </w:rPr>
        <w:t>В соответствии с ч. 4 ст. 175 ЖК РФ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197E37" w:rsidRPr="00243976" w:rsidP="00690A30">
      <w:pPr>
        <w:pStyle w:val="ConsPlusNormal"/>
        <w:ind w:firstLine="708"/>
        <w:jc w:val="both"/>
        <w:rPr>
          <w:rFonts w:ascii="Times New Roman" w:hAnsi="Times New Roman" w:cs="Times New Roman"/>
          <w:sz w:val="18"/>
          <w:szCs w:val="18"/>
        </w:rPr>
      </w:pPr>
      <w:r w:rsidRPr="00243976">
        <w:rPr>
          <w:rFonts w:ascii="Times New Roman" w:hAnsi="Times New Roman" w:cs="Times New Roman"/>
          <w:sz w:val="18"/>
          <w:szCs w:val="18"/>
        </w:rPr>
        <w:t>В целях реализации положений Жилищного кодекса РФ принят Закон Республики Крым от 19.12.2014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которым установлены правовые основы своевременного проведения капитального ремонта общего имущества в многоквартирных домах, расположенных на территории Республики Крым, определен порядок накопления, учета и целевого использования денежных</w:t>
      </w:r>
      <w:r w:rsidRPr="00243976">
        <w:rPr>
          <w:rFonts w:ascii="Times New Roman" w:hAnsi="Times New Roman" w:cs="Times New Roman"/>
          <w:sz w:val="18"/>
          <w:szCs w:val="18"/>
        </w:rPr>
        <w:t xml:space="preserve"> средств, предназначенных для проведения капитального ремонта общего имущества в многоквартирных домах, расположенных на территории Республики Крым, а также порядок подготовки и утверждения региональной программы капитального ремонта общего имущества в многоквартирных домах.</w:t>
      </w:r>
    </w:p>
    <w:p w:rsidR="00197E37" w:rsidRPr="00243976" w:rsidP="00690A30">
      <w:pPr>
        <w:ind w:firstLine="720"/>
        <w:jc w:val="both"/>
        <w:rPr>
          <w:sz w:val="18"/>
          <w:szCs w:val="18"/>
        </w:rPr>
      </w:pPr>
      <w:r w:rsidRPr="00243976">
        <w:rPr>
          <w:sz w:val="18"/>
          <w:szCs w:val="18"/>
        </w:rPr>
        <w:t xml:space="preserve">На основании Жилищного кодекса РФ, Закона Республики Крым от 19.12.2014 № 48-ЗРК/2014, Постановлением Совета министров Республики Крым от 30.11.2015 № 753 утверждена Региональная программа капитального ремонта общего имущества в многоквартирных домах на территории Республики Крым на 2016- 2045 годы, опубликованная 03.12.2015 на официальном интернет-портале правовой информации </w:t>
      </w:r>
      <w:hyperlink r:id="rId5" w:history="1">
        <w:r w:rsidRPr="00243976">
          <w:rPr>
            <w:rStyle w:val="Hyperlink"/>
            <w:sz w:val="18"/>
            <w:szCs w:val="18"/>
            <w:lang w:val="en-US"/>
          </w:rPr>
          <w:t>http</w:t>
        </w:r>
        <w:r w:rsidRPr="00243976">
          <w:rPr>
            <w:rStyle w:val="Hyperlink"/>
            <w:sz w:val="18"/>
            <w:szCs w:val="18"/>
          </w:rPr>
          <w:t>://</w:t>
        </w:r>
        <w:r w:rsidRPr="00243976">
          <w:rPr>
            <w:rStyle w:val="Hyperlink"/>
            <w:sz w:val="18"/>
            <w:szCs w:val="18"/>
            <w:lang w:val="en-US"/>
          </w:rPr>
          <w:t>publication</w:t>
        </w:r>
        <w:r w:rsidRPr="00243976">
          <w:rPr>
            <w:rStyle w:val="Hyperlink"/>
            <w:sz w:val="18"/>
            <w:szCs w:val="18"/>
          </w:rPr>
          <w:t>.</w:t>
        </w:r>
        <w:r w:rsidRPr="00243976">
          <w:rPr>
            <w:rStyle w:val="Hyperlink"/>
            <w:sz w:val="18"/>
            <w:szCs w:val="18"/>
            <w:lang w:val="en-US"/>
          </w:rPr>
          <w:t>pravo</w:t>
        </w:r>
        <w:r w:rsidRPr="00243976">
          <w:rPr>
            <w:rStyle w:val="Hyperlink"/>
            <w:sz w:val="18"/>
            <w:szCs w:val="18"/>
          </w:rPr>
          <w:t>.</w:t>
        </w:r>
        <w:r w:rsidRPr="00243976">
          <w:rPr>
            <w:rStyle w:val="Hyperlink"/>
            <w:sz w:val="18"/>
            <w:szCs w:val="18"/>
            <w:lang w:val="en-US"/>
          </w:rPr>
          <w:t>gov</w:t>
        </w:r>
        <w:r w:rsidRPr="00243976">
          <w:rPr>
            <w:rStyle w:val="Hyperlink"/>
            <w:sz w:val="18"/>
            <w:szCs w:val="18"/>
          </w:rPr>
          <w:t>.</w:t>
        </w:r>
        <w:r w:rsidRPr="00243976">
          <w:rPr>
            <w:rStyle w:val="Hyperlink"/>
            <w:sz w:val="18"/>
            <w:szCs w:val="18"/>
            <w:lang w:val="en-US"/>
          </w:rPr>
          <w:t>ru</w:t>
        </w:r>
      </w:hyperlink>
      <w:r w:rsidRPr="00243976">
        <w:rPr>
          <w:sz w:val="18"/>
          <w:szCs w:val="18"/>
        </w:rPr>
        <w:t xml:space="preserve">. </w:t>
      </w:r>
    </w:p>
    <w:p w:rsidR="00D82B25" w:rsidRPr="00243976" w:rsidP="00690A30">
      <w:pPr>
        <w:ind w:firstLine="720"/>
        <w:jc w:val="both"/>
        <w:rPr>
          <w:sz w:val="18"/>
          <w:szCs w:val="18"/>
        </w:rPr>
      </w:pPr>
      <w:r w:rsidRPr="00243976">
        <w:rPr>
          <w:sz w:val="18"/>
          <w:szCs w:val="18"/>
        </w:rPr>
        <w:t>Постановлением Совета министром Республики Крым от 04.08.2023 №562 внесены изменения в постановление Совета министров Республики Крым от 30.11.2015 № 753 путем замены цифр «2045» цифрами «2050», название приложения изложен</w:t>
      </w:r>
      <w:r w:rsidRPr="00243976" w:rsidR="00780973">
        <w:rPr>
          <w:sz w:val="18"/>
          <w:szCs w:val="18"/>
        </w:rPr>
        <w:t>о</w:t>
      </w:r>
      <w:r w:rsidRPr="00243976">
        <w:rPr>
          <w:sz w:val="18"/>
          <w:szCs w:val="18"/>
        </w:rPr>
        <w:t xml:space="preserve"> в следующей редакции «Региональная программа капитального ремонта общего имущества в многоквартирных домах на территории Республики Крым на 2016 - 2050 годы»</w:t>
      </w:r>
      <w:r w:rsidRPr="00243976" w:rsidR="00780973">
        <w:rPr>
          <w:sz w:val="18"/>
          <w:szCs w:val="18"/>
        </w:rPr>
        <w:t>.</w:t>
      </w:r>
    </w:p>
    <w:p w:rsidR="00243976" w:rsidRPr="00243976" w:rsidP="00243976">
      <w:pPr>
        <w:ind w:firstLine="720"/>
        <w:jc w:val="both"/>
        <w:rPr>
          <w:sz w:val="18"/>
          <w:szCs w:val="18"/>
        </w:rPr>
      </w:pPr>
      <w:r w:rsidRPr="00243976">
        <w:rPr>
          <w:sz w:val="18"/>
          <w:szCs w:val="18"/>
        </w:rPr>
        <w:t xml:space="preserve">Постановлением администрации г. Красноперекопска Республики Крым от 06.06.2016 №302, опубликованным на официальном сайте, установлено, что формирование фонда капитального ремонта в отношении многоквартирных домов (Приложение №1) осуществляется на счете регионального оператора. В Приложении указан многоквартирный дом по адресу: </w:t>
      </w:r>
      <w:r w:rsidRPr="00243976">
        <w:rPr>
          <w:sz w:val="18"/>
          <w:szCs w:val="18"/>
        </w:rPr>
        <w:t>&lt;персональные данные&gt;.</w:t>
      </w:r>
    </w:p>
    <w:p w:rsidR="00197E37" w:rsidRPr="00243976" w:rsidP="00243976">
      <w:pPr>
        <w:ind w:firstLine="720"/>
        <w:jc w:val="both"/>
        <w:rPr>
          <w:sz w:val="18"/>
          <w:szCs w:val="18"/>
        </w:rPr>
      </w:pPr>
      <w:r w:rsidRPr="00243976">
        <w:rPr>
          <w:sz w:val="18"/>
          <w:szCs w:val="18"/>
        </w:rPr>
        <w:t xml:space="preserve">На основании ч.1 ст.61 ГПК РФ данные обстоятельства признаются судом общеизвестными и не нуждающимися в доказывании. </w:t>
      </w:r>
    </w:p>
    <w:p w:rsidR="00197E37" w:rsidRPr="00243976" w:rsidP="00690A30">
      <w:pPr>
        <w:ind w:firstLine="708"/>
        <w:jc w:val="both"/>
        <w:rPr>
          <w:sz w:val="18"/>
          <w:szCs w:val="18"/>
        </w:rPr>
      </w:pPr>
      <w:r w:rsidRPr="00243976">
        <w:rPr>
          <w:sz w:val="18"/>
          <w:szCs w:val="18"/>
        </w:rPr>
        <w:t>В силу ч. 3 ст. 169 ЖК РФ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197E37" w:rsidRPr="00243976" w:rsidP="00690A30">
      <w:pPr>
        <w:ind w:firstLine="720"/>
        <w:jc w:val="both"/>
        <w:rPr>
          <w:sz w:val="18"/>
          <w:szCs w:val="18"/>
        </w:rPr>
      </w:pPr>
      <w:r w:rsidRPr="00243976">
        <w:rPr>
          <w:sz w:val="18"/>
          <w:szCs w:val="18"/>
        </w:rPr>
        <w:t xml:space="preserve">Судом установлено, что квартира, расположенная по адресу: </w:t>
      </w:r>
      <w:r w:rsidRPr="00243976" w:rsidR="00334056">
        <w:rPr>
          <w:sz w:val="18"/>
          <w:szCs w:val="18"/>
        </w:rPr>
        <w:t xml:space="preserve">&lt;персональные данные&gt;  </w:t>
      </w:r>
      <w:r w:rsidRPr="00243976">
        <w:rPr>
          <w:sz w:val="18"/>
          <w:szCs w:val="18"/>
        </w:rPr>
        <w:t xml:space="preserve">принадлежит ответчику </w:t>
      </w:r>
      <w:r w:rsidRPr="00243976" w:rsidR="00802FA3">
        <w:rPr>
          <w:sz w:val="18"/>
          <w:szCs w:val="18"/>
        </w:rPr>
        <w:t>Витковской</w:t>
      </w:r>
      <w:r w:rsidRPr="00243976" w:rsidR="00802FA3">
        <w:rPr>
          <w:sz w:val="18"/>
          <w:szCs w:val="18"/>
        </w:rPr>
        <w:t xml:space="preserve"> Н.М. (л.д.9)</w:t>
      </w:r>
      <w:r w:rsidRPr="00243976" w:rsidR="00780973">
        <w:rPr>
          <w:sz w:val="18"/>
          <w:szCs w:val="18"/>
        </w:rPr>
        <w:t>.</w:t>
      </w:r>
    </w:p>
    <w:p w:rsidR="00197E37" w:rsidRPr="00243976" w:rsidP="00690A30">
      <w:pPr>
        <w:ind w:firstLine="720"/>
        <w:jc w:val="both"/>
        <w:rPr>
          <w:sz w:val="18"/>
          <w:szCs w:val="18"/>
        </w:rPr>
      </w:pPr>
      <w:r w:rsidRPr="00243976">
        <w:rPr>
          <w:sz w:val="18"/>
          <w:szCs w:val="18"/>
        </w:rPr>
        <w:t>В соответствии с ч.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w:t>
      </w:r>
      <w:r w:rsidRPr="00243976">
        <w:rPr>
          <w:sz w:val="18"/>
          <w:szCs w:val="18"/>
        </w:rPr>
        <w:t xml:space="preserve"> на капитальный ремонт.</w:t>
      </w:r>
    </w:p>
    <w:p w:rsidR="00197E37" w:rsidRPr="00243976" w:rsidP="00690A30">
      <w:pPr>
        <w:ind w:firstLine="720"/>
        <w:jc w:val="both"/>
        <w:rPr>
          <w:sz w:val="18"/>
          <w:szCs w:val="18"/>
        </w:rPr>
      </w:pPr>
      <w:r w:rsidRPr="00243976">
        <w:rPr>
          <w:sz w:val="18"/>
          <w:szCs w:val="18"/>
        </w:rPr>
        <w:t xml:space="preserve">При этом на основании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243976">
        <w:rPr>
          <w:sz w:val="18"/>
          <w:szCs w:val="18"/>
        </w:rPr>
        <w:t>суммы</w:t>
      </w:r>
      <w:r w:rsidRPr="00243976">
        <w:rPr>
          <w:sz w:val="18"/>
          <w:szCs w:val="1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D82B25" w:rsidRPr="00243976" w:rsidP="00690A30">
      <w:pPr>
        <w:pStyle w:val="NormalWeb"/>
        <w:spacing w:before="0" w:beforeAutospacing="0" w:after="0" w:afterAutospacing="0"/>
        <w:ind w:firstLine="708"/>
        <w:jc w:val="both"/>
        <w:rPr>
          <w:sz w:val="18"/>
          <w:szCs w:val="18"/>
        </w:rPr>
      </w:pPr>
      <w:r w:rsidRPr="00243976">
        <w:rPr>
          <w:sz w:val="18"/>
          <w:szCs w:val="18"/>
        </w:rPr>
        <w:t>В соответствии с ч.2 ст.11.1 Закона Республики Крым от 19.12.2014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w:t>
      </w:r>
    </w:p>
    <w:p w:rsidR="00CF6980" w:rsidRPr="00243976" w:rsidP="00CF6980">
      <w:pPr>
        <w:ind w:firstLine="720"/>
        <w:jc w:val="both"/>
        <w:rPr>
          <w:sz w:val="18"/>
          <w:szCs w:val="18"/>
        </w:rPr>
      </w:pPr>
      <w:r w:rsidRPr="00243976">
        <w:rPr>
          <w:sz w:val="18"/>
          <w:szCs w:val="18"/>
        </w:rPr>
        <w:t>Согласно ст. 309 ГК РФ обязательства должны исполняться надлежащим образом в соответствии с условиями обязательства и требованиями закона.</w:t>
      </w:r>
    </w:p>
    <w:p w:rsidR="00CF6980" w:rsidRPr="00243976" w:rsidP="00CF6980">
      <w:pPr>
        <w:ind w:firstLine="720"/>
        <w:jc w:val="both"/>
        <w:rPr>
          <w:sz w:val="18"/>
          <w:szCs w:val="18"/>
        </w:rPr>
      </w:pPr>
      <w:r w:rsidRPr="00243976">
        <w:rPr>
          <w:sz w:val="18"/>
          <w:szCs w:val="18"/>
        </w:rPr>
        <w:t>В соответствии со ст. 310 ГК РФ односторонний отказ от исполнения обязательств и одностороннее изменение его условий не допускается.</w:t>
      </w:r>
    </w:p>
    <w:p w:rsidR="00802FA3" w:rsidRPr="00243976" w:rsidP="00243976">
      <w:pPr>
        <w:ind w:firstLine="720"/>
        <w:jc w:val="both"/>
        <w:rPr>
          <w:bCs/>
          <w:iCs/>
          <w:sz w:val="18"/>
          <w:szCs w:val="18"/>
        </w:rPr>
      </w:pPr>
      <w:r w:rsidRPr="00243976">
        <w:rPr>
          <w:sz w:val="18"/>
          <w:szCs w:val="18"/>
        </w:rPr>
        <w:t xml:space="preserve">Как следует из материалов гражданского дела </w:t>
      </w:r>
      <w:r w:rsidRPr="00243976" w:rsidR="00243976">
        <w:rPr>
          <w:bCs/>
          <w:iCs/>
          <w:sz w:val="18"/>
          <w:szCs w:val="18"/>
        </w:rPr>
        <w:t>&lt; номер &gt;</w:t>
      </w:r>
      <w:r w:rsidRPr="00243976">
        <w:rPr>
          <w:sz w:val="18"/>
          <w:szCs w:val="18"/>
        </w:rPr>
        <w:t xml:space="preserve">, по заявлению </w:t>
      </w:r>
      <w:r w:rsidRPr="00243976" w:rsidR="00436816">
        <w:rPr>
          <w:sz w:val="18"/>
          <w:szCs w:val="18"/>
        </w:rPr>
        <w:t xml:space="preserve">НО «РФ КРМД РК» </w:t>
      </w:r>
      <w:r w:rsidRPr="00243976" w:rsidR="00243976">
        <w:rPr>
          <w:sz w:val="18"/>
          <w:szCs w:val="18"/>
        </w:rPr>
        <w:t xml:space="preserve">&lt;дата &gt;  </w:t>
      </w:r>
      <w:r w:rsidRPr="00243976">
        <w:rPr>
          <w:sz w:val="18"/>
          <w:szCs w:val="18"/>
        </w:rPr>
        <w:t xml:space="preserve">вынесен судебный приказ о взыскании с Витковской Н.М. задолженности по оплате взносов на капитальный ремонт за период с </w:t>
      </w:r>
      <w:r w:rsidRPr="00243976" w:rsidR="00243976">
        <w:rPr>
          <w:bCs/>
          <w:iCs/>
          <w:sz w:val="18"/>
          <w:szCs w:val="18"/>
        </w:rPr>
        <w:t xml:space="preserve">&lt;дата &gt;  </w:t>
      </w:r>
      <w:r w:rsidRPr="00243976">
        <w:rPr>
          <w:sz w:val="18"/>
          <w:szCs w:val="18"/>
        </w:rPr>
        <w:t>в размере 14712 руб. 94 коп</w:t>
      </w:r>
      <w:r w:rsidRPr="00243976">
        <w:rPr>
          <w:sz w:val="18"/>
          <w:szCs w:val="18"/>
        </w:rPr>
        <w:t>.</w:t>
      </w:r>
      <w:r w:rsidRPr="00243976">
        <w:rPr>
          <w:sz w:val="18"/>
          <w:szCs w:val="18"/>
        </w:rPr>
        <w:t xml:space="preserve"> </w:t>
      </w:r>
      <w:r w:rsidRPr="00243976">
        <w:rPr>
          <w:sz w:val="18"/>
          <w:szCs w:val="18"/>
        </w:rPr>
        <w:t>и</w:t>
      </w:r>
      <w:r w:rsidRPr="00243976">
        <w:rPr>
          <w:sz w:val="18"/>
          <w:szCs w:val="18"/>
        </w:rPr>
        <w:t xml:space="preserve"> расходов по оплате государственной пошлины в размере 2000 руб. </w:t>
      </w:r>
    </w:p>
    <w:p w:rsidR="00802FA3" w:rsidRPr="00243976" w:rsidP="00690A30">
      <w:pPr>
        <w:ind w:firstLine="720"/>
        <w:jc w:val="both"/>
        <w:rPr>
          <w:sz w:val="18"/>
          <w:szCs w:val="18"/>
        </w:rPr>
      </w:pPr>
      <w:r w:rsidRPr="00243976">
        <w:rPr>
          <w:sz w:val="18"/>
          <w:szCs w:val="18"/>
        </w:rPr>
        <w:t xml:space="preserve">&lt;дата &gt;  </w:t>
      </w:r>
      <w:r w:rsidRPr="00243976" w:rsidR="00B5240A">
        <w:rPr>
          <w:sz w:val="18"/>
          <w:szCs w:val="18"/>
        </w:rPr>
        <w:t xml:space="preserve">от должника </w:t>
      </w:r>
      <w:r w:rsidRPr="00243976" w:rsidR="00B5240A">
        <w:rPr>
          <w:sz w:val="18"/>
          <w:szCs w:val="18"/>
        </w:rPr>
        <w:t>Витковской</w:t>
      </w:r>
      <w:r w:rsidRPr="00243976" w:rsidR="00B5240A">
        <w:rPr>
          <w:sz w:val="18"/>
          <w:szCs w:val="18"/>
        </w:rPr>
        <w:t xml:space="preserve"> Н.М. поступило заявление об отмене указанного приказа, мотивированное полным погашением задолженности, с приложением копии квитанции об оплате взносов на капитальный ремонт (лицевой счет </w:t>
      </w:r>
      <w:r w:rsidRPr="00243976">
        <w:rPr>
          <w:bCs/>
          <w:iCs/>
          <w:sz w:val="18"/>
          <w:szCs w:val="18"/>
        </w:rPr>
        <w:t>&lt; номер &gt;</w:t>
      </w:r>
      <w:r w:rsidRPr="00243976">
        <w:rPr>
          <w:bCs/>
          <w:iCs/>
          <w:sz w:val="18"/>
          <w:szCs w:val="18"/>
        </w:rPr>
        <w:t xml:space="preserve">  </w:t>
      </w:r>
      <w:r w:rsidRPr="00243976" w:rsidR="00B5240A">
        <w:rPr>
          <w:sz w:val="18"/>
          <w:szCs w:val="18"/>
        </w:rPr>
        <w:t>)</w:t>
      </w:r>
      <w:r w:rsidRPr="00243976" w:rsidR="00B5240A">
        <w:rPr>
          <w:sz w:val="18"/>
          <w:szCs w:val="18"/>
        </w:rPr>
        <w:t xml:space="preserve"> </w:t>
      </w:r>
      <w:r w:rsidRPr="00243976">
        <w:rPr>
          <w:bCs/>
          <w:iCs/>
          <w:sz w:val="18"/>
          <w:szCs w:val="18"/>
        </w:rPr>
        <w:t xml:space="preserve">&lt; номер &gt;   </w:t>
      </w:r>
      <w:r w:rsidRPr="00243976" w:rsidR="00B5240A">
        <w:rPr>
          <w:sz w:val="18"/>
          <w:szCs w:val="18"/>
        </w:rPr>
        <w:t xml:space="preserve">от </w:t>
      </w:r>
      <w:r w:rsidRPr="00243976">
        <w:rPr>
          <w:sz w:val="18"/>
          <w:szCs w:val="18"/>
        </w:rPr>
        <w:t xml:space="preserve">&lt;дата &gt;    </w:t>
      </w:r>
      <w:r w:rsidRPr="00243976" w:rsidR="00B5240A">
        <w:rPr>
          <w:sz w:val="18"/>
          <w:szCs w:val="18"/>
        </w:rPr>
        <w:t xml:space="preserve">в сумме 15000 руб. и </w:t>
      </w:r>
      <w:r w:rsidRPr="00243976">
        <w:rPr>
          <w:sz w:val="18"/>
          <w:szCs w:val="18"/>
        </w:rPr>
        <w:t xml:space="preserve">&lt; номер &gt;    </w:t>
      </w:r>
      <w:r w:rsidRPr="00243976" w:rsidR="00B5240A">
        <w:rPr>
          <w:sz w:val="18"/>
          <w:szCs w:val="18"/>
        </w:rPr>
        <w:t xml:space="preserve">от </w:t>
      </w:r>
      <w:r w:rsidRPr="00243976">
        <w:rPr>
          <w:sz w:val="18"/>
          <w:szCs w:val="18"/>
        </w:rPr>
        <w:t xml:space="preserve">&lt;дата &gt;    </w:t>
      </w:r>
      <w:r w:rsidRPr="00243976" w:rsidR="00B5240A">
        <w:rPr>
          <w:sz w:val="18"/>
          <w:szCs w:val="18"/>
        </w:rPr>
        <w:t>в сумме 300 руб.</w:t>
      </w:r>
    </w:p>
    <w:p w:rsidR="00802FA3" w:rsidRPr="00243976" w:rsidP="00690A30">
      <w:pPr>
        <w:ind w:firstLine="720"/>
        <w:jc w:val="both"/>
        <w:rPr>
          <w:sz w:val="18"/>
          <w:szCs w:val="18"/>
        </w:rPr>
      </w:pPr>
      <w:r w:rsidRPr="00243976">
        <w:rPr>
          <w:sz w:val="18"/>
          <w:szCs w:val="18"/>
        </w:rPr>
        <w:t xml:space="preserve">Определением </w:t>
      </w:r>
      <w:r w:rsidRPr="00243976">
        <w:rPr>
          <w:sz w:val="18"/>
          <w:szCs w:val="18"/>
        </w:rPr>
        <w:t>от</w:t>
      </w:r>
      <w:r w:rsidRPr="00243976">
        <w:rPr>
          <w:sz w:val="18"/>
          <w:szCs w:val="18"/>
        </w:rPr>
        <w:t xml:space="preserve"> </w:t>
      </w:r>
      <w:r w:rsidRPr="00243976" w:rsidR="00243976">
        <w:rPr>
          <w:sz w:val="18"/>
          <w:szCs w:val="18"/>
        </w:rPr>
        <w:t xml:space="preserve">&lt;дата &gt;    </w:t>
      </w:r>
      <w:r w:rsidRPr="00243976">
        <w:rPr>
          <w:sz w:val="18"/>
          <w:szCs w:val="18"/>
        </w:rPr>
        <w:t xml:space="preserve">судебный приказ по гражданскому делу </w:t>
      </w:r>
      <w:r w:rsidRPr="00243976" w:rsidR="00243976">
        <w:rPr>
          <w:sz w:val="18"/>
          <w:szCs w:val="18"/>
        </w:rPr>
        <w:t xml:space="preserve">&lt; номер &gt;    </w:t>
      </w:r>
      <w:r w:rsidRPr="00243976">
        <w:rPr>
          <w:sz w:val="18"/>
          <w:szCs w:val="18"/>
        </w:rPr>
        <w:t xml:space="preserve">отменен. </w:t>
      </w:r>
    </w:p>
    <w:p w:rsidR="00CF6980" w:rsidRPr="00243976" w:rsidP="00690A30">
      <w:pPr>
        <w:ind w:firstLine="720"/>
        <w:jc w:val="both"/>
        <w:rPr>
          <w:sz w:val="18"/>
          <w:szCs w:val="18"/>
        </w:rPr>
      </w:pPr>
      <w:r w:rsidRPr="00243976">
        <w:rPr>
          <w:sz w:val="18"/>
          <w:szCs w:val="18"/>
        </w:rPr>
        <w:t xml:space="preserve">Таким образом, </w:t>
      </w:r>
      <w:r w:rsidRPr="00243976" w:rsidR="00197E37">
        <w:rPr>
          <w:sz w:val="18"/>
          <w:szCs w:val="18"/>
        </w:rPr>
        <w:t xml:space="preserve">ежемесячные взносы на капитальный ремонт </w:t>
      </w:r>
      <w:r w:rsidRPr="00243976">
        <w:rPr>
          <w:sz w:val="18"/>
          <w:szCs w:val="18"/>
        </w:rPr>
        <w:t xml:space="preserve">за период </w:t>
      </w:r>
      <w:r w:rsidRPr="00243976">
        <w:rPr>
          <w:sz w:val="18"/>
          <w:szCs w:val="18"/>
        </w:rPr>
        <w:t>с</w:t>
      </w:r>
      <w:r w:rsidRPr="00243976">
        <w:rPr>
          <w:sz w:val="18"/>
          <w:szCs w:val="18"/>
        </w:rPr>
        <w:t xml:space="preserve"> </w:t>
      </w:r>
      <w:r w:rsidRPr="00243976" w:rsidR="00243976">
        <w:rPr>
          <w:sz w:val="18"/>
          <w:szCs w:val="18"/>
        </w:rPr>
        <w:t>&lt;</w:t>
      </w:r>
      <w:r w:rsidRPr="00243976" w:rsidR="00243976">
        <w:rPr>
          <w:sz w:val="18"/>
          <w:szCs w:val="18"/>
        </w:rPr>
        <w:t>дата</w:t>
      </w:r>
      <w:r w:rsidRPr="00243976" w:rsidR="00243976">
        <w:rPr>
          <w:sz w:val="18"/>
          <w:szCs w:val="18"/>
        </w:rPr>
        <w:t xml:space="preserve"> &gt; </w:t>
      </w:r>
      <w:r w:rsidRPr="00243976">
        <w:rPr>
          <w:sz w:val="18"/>
          <w:szCs w:val="18"/>
        </w:rPr>
        <w:t xml:space="preserve"> </w:t>
      </w:r>
      <w:r w:rsidRPr="00243976" w:rsidR="00197E37">
        <w:rPr>
          <w:sz w:val="18"/>
          <w:szCs w:val="18"/>
        </w:rPr>
        <w:t xml:space="preserve">не вносились, </w:t>
      </w:r>
      <w:r w:rsidRPr="00243976">
        <w:rPr>
          <w:sz w:val="18"/>
          <w:szCs w:val="18"/>
        </w:rPr>
        <w:t xml:space="preserve">образовавшаяся </w:t>
      </w:r>
      <w:r w:rsidRPr="00243976" w:rsidR="00197E37">
        <w:rPr>
          <w:sz w:val="18"/>
          <w:szCs w:val="18"/>
        </w:rPr>
        <w:t xml:space="preserve">в связи с </w:t>
      </w:r>
      <w:r w:rsidRPr="00243976">
        <w:rPr>
          <w:sz w:val="18"/>
          <w:szCs w:val="18"/>
        </w:rPr>
        <w:t xml:space="preserve">этим </w:t>
      </w:r>
      <w:r w:rsidRPr="00243976" w:rsidR="00197E37">
        <w:rPr>
          <w:sz w:val="18"/>
          <w:szCs w:val="18"/>
        </w:rPr>
        <w:t xml:space="preserve">задолженность </w:t>
      </w:r>
      <w:r w:rsidRPr="00243976">
        <w:rPr>
          <w:sz w:val="18"/>
          <w:szCs w:val="18"/>
        </w:rPr>
        <w:t xml:space="preserve">погашена Витковской Н.М. </w:t>
      </w:r>
      <w:r w:rsidRPr="00243976" w:rsidR="00243976">
        <w:rPr>
          <w:sz w:val="18"/>
          <w:szCs w:val="18"/>
        </w:rPr>
        <w:t xml:space="preserve">&lt;дата &gt;    </w:t>
      </w:r>
      <w:r w:rsidRPr="00243976">
        <w:rPr>
          <w:sz w:val="18"/>
          <w:szCs w:val="18"/>
        </w:rPr>
        <w:t xml:space="preserve">после обращения взыскателя в суд. </w:t>
      </w:r>
    </w:p>
    <w:p w:rsidR="007E2A97" w:rsidRPr="00243976" w:rsidP="00690A30">
      <w:pPr>
        <w:ind w:firstLine="720"/>
        <w:jc w:val="both"/>
        <w:rPr>
          <w:sz w:val="18"/>
          <w:szCs w:val="18"/>
        </w:rPr>
      </w:pPr>
      <w:r w:rsidRPr="00243976">
        <w:rPr>
          <w:sz w:val="18"/>
          <w:szCs w:val="18"/>
        </w:rPr>
        <w:t xml:space="preserve">Настоящее исковое заявление </w:t>
      </w:r>
      <w:r w:rsidRPr="00243976" w:rsidR="00CF6980">
        <w:rPr>
          <w:sz w:val="18"/>
          <w:szCs w:val="18"/>
        </w:rPr>
        <w:t>НО «РФ КРМД РК»</w:t>
      </w:r>
      <w:r w:rsidRPr="00243976">
        <w:rPr>
          <w:sz w:val="18"/>
          <w:szCs w:val="18"/>
        </w:rPr>
        <w:t xml:space="preserve"> о взыскании пени в связи с ненадлежащим исполнением обязанности по уплате взносов на капитальный ремонт за период с </w:t>
      </w:r>
      <w:r w:rsidRPr="00243976" w:rsidR="00243976">
        <w:rPr>
          <w:sz w:val="18"/>
          <w:szCs w:val="18"/>
        </w:rPr>
        <w:t>&lt;дата &gt;</w:t>
      </w:r>
      <w:r w:rsidRPr="00243976" w:rsidR="00243976">
        <w:rPr>
          <w:sz w:val="18"/>
          <w:szCs w:val="18"/>
        </w:rPr>
        <w:t xml:space="preserve">  </w:t>
      </w:r>
      <w:r w:rsidRPr="00243976">
        <w:rPr>
          <w:sz w:val="18"/>
          <w:szCs w:val="18"/>
        </w:rPr>
        <w:t>.</w:t>
      </w:r>
      <w:r w:rsidRPr="00243976">
        <w:rPr>
          <w:sz w:val="18"/>
          <w:szCs w:val="18"/>
        </w:rPr>
        <w:t xml:space="preserve"> направлено в суд по почте </w:t>
      </w:r>
      <w:r w:rsidRPr="00243976" w:rsidR="00243976">
        <w:rPr>
          <w:sz w:val="18"/>
          <w:szCs w:val="18"/>
        </w:rPr>
        <w:t xml:space="preserve">&lt;дата &gt;.    </w:t>
      </w:r>
    </w:p>
    <w:p w:rsidR="007E2A97" w:rsidRPr="00243976" w:rsidP="00690A30">
      <w:pPr>
        <w:ind w:firstLine="720"/>
        <w:jc w:val="both"/>
        <w:rPr>
          <w:sz w:val="18"/>
          <w:szCs w:val="18"/>
        </w:rPr>
      </w:pPr>
      <w:r w:rsidRPr="00243976">
        <w:rPr>
          <w:sz w:val="18"/>
          <w:szCs w:val="18"/>
        </w:rPr>
        <w:t xml:space="preserve">Взносы на капитальный ремонт начисляются ежемесячно и подлежат уплате не позднее 20 числа следующего месяца, следовательно, при несвоевременной их уплате собственник жилого помещения обязан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243976">
        <w:rPr>
          <w:sz w:val="18"/>
          <w:szCs w:val="18"/>
        </w:rPr>
        <w:t>суммы</w:t>
      </w:r>
      <w:r w:rsidRPr="00243976">
        <w:rPr>
          <w:sz w:val="18"/>
          <w:szCs w:val="1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w:t>
      </w:r>
    </w:p>
    <w:p w:rsidR="00690A30" w:rsidRPr="00243976" w:rsidP="00436816">
      <w:pPr>
        <w:ind w:firstLine="720"/>
        <w:jc w:val="both"/>
        <w:rPr>
          <w:sz w:val="18"/>
          <w:szCs w:val="18"/>
        </w:rPr>
      </w:pPr>
      <w:r w:rsidRPr="00243976">
        <w:rPr>
          <w:sz w:val="18"/>
          <w:szCs w:val="18"/>
        </w:rPr>
        <w:t>Согласно расчету за период</w:t>
      </w:r>
      <w:r w:rsidRPr="00243976" w:rsidR="00436816">
        <w:rPr>
          <w:sz w:val="18"/>
          <w:szCs w:val="18"/>
        </w:rPr>
        <w:t xml:space="preserve"> просрочки </w:t>
      </w:r>
      <w:r w:rsidRPr="00243976" w:rsidR="00436816">
        <w:rPr>
          <w:sz w:val="18"/>
          <w:szCs w:val="18"/>
        </w:rPr>
        <w:t>с</w:t>
      </w:r>
      <w:r w:rsidRPr="00243976" w:rsidR="00436816">
        <w:rPr>
          <w:sz w:val="18"/>
          <w:szCs w:val="18"/>
        </w:rPr>
        <w:t xml:space="preserve"> </w:t>
      </w:r>
      <w:r w:rsidRPr="00243976" w:rsidR="00243976">
        <w:rPr>
          <w:sz w:val="18"/>
          <w:szCs w:val="18"/>
        </w:rPr>
        <w:t>&lt;</w:t>
      </w:r>
      <w:r w:rsidRPr="00243976" w:rsidR="00243976">
        <w:rPr>
          <w:sz w:val="18"/>
          <w:szCs w:val="18"/>
        </w:rPr>
        <w:t>дата</w:t>
      </w:r>
      <w:r w:rsidRPr="00243976" w:rsidR="00243976">
        <w:rPr>
          <w:sz w:val="18"/>
          <w:szCs w:val="18"/>
        </w:rPr>
        <w:t xml:space="preserve"> &gt;   </w:t>
      </w:r>
      <w:r w:rsidRPr="00243976" w:rsidR="00436816">
        <w:rPr>
          <w:sz w:val="18"/>
          <w:szCs w:val="18"/>
        </w:rPr>
        <w:t xml:space="preserve">с учетом оплаченных сумм начислены пени </w:t>
      </w:r>
      <w:r w:rsidRPr="00243976" w:rsidR="00243976">
        <w:rPr>
          <w:sz w:val="18"/>
          <w:szCs w:val="18"/>
        </w:rPr>
        <w:t xml:space="preserve">&lt;дата &gt;   </w:t>
      </w:r>
      <w:r w:rsidRPr="00243976" w:rsidR="00436816">
        <w:rPr>
          <w:sz w:val="18"/>
          <w:szCs w:val="18"/>
        </w:rPr>
        <w:t>в размере 1050,30 руб.</w:t>
      </w:r>
    </w:p>
    <w:p w:rsidR="003C62B9" w:rsidRPr="00243976" w:rsidP="00690A30">
      <w:pPr>
        <w:ind w:firstLine="720"/>
        <w:jc w:val="both"/>
        <w:rPr>
          <w:sz w:val="18"/>
          <w:szCs w:val="18"/>
        </w:rPr>
      </w:pPr>
      <w:r w:rsidRPr="00243976">
        <w:rPr>
          <w:sz w:val="18"/>
          <w:szCs w:val="18"/>
        </w:rPr>
        <w:t xml:space="preserve">Проверив представленный истцом </w:t>
      </w:r>
      <w:r w:rsidRPr="00243976" w:rsidR="00690A30">
        <w:rPr>
          <w:sz w:val="18"/>
          <w:szCs w:val="18"/>
        </w:rPr>
        <w:t>расчет пени</w:t>
      </w:r>
      <w:r w:rsidRPr="00243976">
        <w:rPr>
          <w:sz w:val="18"/>
          <w:szCs w:val="18"/>
        </w:rPr>
        <w:t xml:space="preserve">, </w:t>
      </w:r>
      <w:r w:rsidRPr="00243976">
        <w:rPr>
          <w:sz w:val="18"/>
          <w:szCs w:val="18"/>
        </w:rPr>
        <w:t>суд</w:t>
      </w:r>
      <w:r w:rsidRPr="00243976">
        <w:rPr>
          <w:sz w:val="18"/>
          <w:szCs w:val="18"/>
        </w:rPr>
        <w:t xml:space="preserve"> находит его арифметически верным, произведенным с учетом положений постановлений Правительства РФ от 02.04.2020 № 424 «О некоторых особенностях регулирования жилищных отношений», от 26.03.2022 № 474 «О некоторых особенностях регулирования жилищных отношений в </w:t>
      </w:r>
      <w:r w:rsidRPr="00243976" w:rsidR="00243976">
        <w:rPr>
          <w:sz w:val="18"/>
          <w:szCs w:val="18"/>
        </w:rPr>
        <w:t xml:space="preserve">&lt;дата &gt; </w:t>
      </w:r>
      <w:r w:rsidRPr="00243976">
        <w:rPr>
          <w:sz w:val="18"/>
          <w:szCs w:val="18"/>
        </w:rPr>
        <w:t>».</w:t>
      </w:r>
    </w:p>
    <w:p w:rsidR="004F3BE8" w:rsidRPr="00243976" w:rsidP="00690A30">
      <w:pPr>
        <w:ind w:firstLine="720"/>
        <w:jc w:val="both"/>
        <w:rPr>
          <w:sz w:val="18"/>
          <w:szCs w:val="18"/>
        </w:rPr>
      </w:pPr>
      <w:r w:rsidRPr="00243976">
        <w:rPr>
          <w:sz w:val="18"/>
          <w:szCs w:val="18"/>
        </w:rPr>
        <w:t xml:space="preserve">Контррасчет ответчиком Витковской Н.М. не </w:t>
      </w:r>
      <w:r w:rsidRPr="00243976">
        <w:rPr>
          <w:sz w:val="18"/>
          <w:szCs w:val="18"/>
        </w:rPr>
        <w:t>представлен</w:t>
      </w:r>
      <w:r w:rsidRPr="00243976">
        <w:rPr>
          <w:sz w:val="18"/>
          <w:szCs w:val="18"/>
        </w:rPr>
        <w:t xml:space="preserve">. </w:t>
      </w:r>
    </w:p>
    <w:p w:rsidR="008934DE" w:rsidRPr="00243976" w:rsidP="00690A30">
      <w:pPr>
        <w:ind w:firstLine="720"/>
        <w:jc w:val="both"/>
        <w:rPr>
          <w:sz w:val="18"/>
          <w:szCs w:val="18"/>
        </w:rPr>
      </w:pPr>
      <w:r w:rsidRPr="00243976">
        <w:rPr>
          <w:sz w:val="18"/>
          <w:szCs w:val="18"/>
        </w:rPr>
        <w:t>Представленн</w:t>
      </w:r>
      <w:r w:rsidRPr="00243976" w:rsidR="00780973">
        <w:rPr>
          <w:sz w:val="18"/>
          <w:szCs w:val="18"/>
        </w:rPr>
        <w:t>ые</w:t>
      </w:r>
      <w:r w:rsidRPr="00243976">
        <w:rPr>
          <w:sz w:val="18"/>
          <w:szCs w:val="18"/>
        </w:rPr>
        <w:t xml:space="preserve"> ответчиком копи</w:t>
      </w:r>
      <w:r w:rsidRPr="00243976" w:rsidR="00780973">
        <w:rPr>
          <w:sz w:val="18"/>
          <w:szCs w:val="18"/>
        </w:rPr>
        <w:t>и квитанций</w:t>
      </w:r>
      <w:r w:rsidRPr="00243976">
        <w:rPr>
          <w:sz w:val="18"/>
          <w:szCs w:val="18"/>
        </w:rPr>
        <w:t xml:space="preserve"> </w:t>
      </w:r>
      <w:r w:rsidRPr="00243976" w:rsidR="00243976">
        <w:rPr>
          <w:sz w:val="18"/>
          <w:szCs w:val="18"/>
        </w:rPr>
        <w:t xml:space="preserve"> &lt; номер &gt;    </w:t>
      </w:r>
      <w:r w:rsidRPr="00243976">
        <w:rPr>
          <w:sz w:val="18"/>
          <w:szCs w:val="18"/>
        </w:rPr>
        <w:t xml:space="preserve">от </w:t>
      </w:r>
      <w:r w:rsidRPr="00243976" w:rsidR="00243976">
        <w:rPr>
          <w:sz w:val="18"/>
          <w:szCs w:val="18"/>
        </w:rPr>
        <w:t xml:space="preserve">&lt;дата &gt;  </w:t>
      </w:r>
      <w:r w:rsidRPr="00243976">
        <w:rPr>
          <w:sz w:val="18"/>
          <w:szCs w:val="18"/>
        </w:rPr>
        <w:t xml:space="preserve">на сумму 1000 руб. </w:t>
      </w:r>
      <w:r w:rsidRPr="00243976" w:rsidR="00780973">
        <w:rPr>
          <w:sz w:val="18"/>
          <w:szCs w:val="18"/>
        </w:rPr>
        <w:t xml:space="preserve">и </w:t>
      </w:r>
      <w:r w:rsidRPr="00243976" w:rsidR="00243976">
        <w:rPr>
          <w:sz w:val="18"/>
          <w:szCs w:val="18"/>
        </w:rPr>
        <w:t xml:space="preserve"> &lt; номер &gt;   </w:t>
      </w:r>
      <w:r w:rsidRPr="00243976" w:rsidR="00780973">
        <w:rPr>
          <w:sz w:val="18"/>
          <w:szCs w:val="18"/>
        </w:rPr>
        <w:t xml:space="preserve">от </w:t>
      </w:r>
      <w:r w:rsidRPr="00243976" w:rsidR="00243976">
        <w:rPr>
          <w:sz w:val="18"/>
          <w:szCs w:val="18"/>
        </w:rPr>
        <w:t xml:space="preserve">&lt;дата &gt;   </w:t>
      </w:r>
      <w:r w:rsidRPr="00243976" w:rsidR="00780973">
        <w:rPr>
          <w:sz w:val="18"/>
          <w:szCs w:val="18"/>
        </w:rPr>
        <w:t xml:space="preserve">на сумму 250 руб. </w:t>
      </w:r>
      <w:r w:rsidRPr="00243976">
        <w:rPr>
          <w:sz w:val="18"/>
          <w:szCs w:val="18"/>
        </w:rPr>
        <w:t>не мо</w:t>
      </w:r>
      <w:r w:rsidRPr="00243976" w:rsidR="00780973">
        <w:rPr>
          <w:sz w:val="18"/>
          <w:szCs w:val="18"/>
        </w:rPr>
        <w:t xml:space="preserve">гут </w:t>
      </w:r>
      <w:r w:rsidRPr="00243976">
        <w:rPr>
          <w:sz w:val="18"/>
          <w:szCs w:val="18"/>
        </w:rPr>
        <w:t>быть принят</w:t>
      </w:r>
      <w:r w:rsidRPr="00243976" w:rsidR="00780973">
        <w:rPr>
          <w:sz w:val="18"/>
          <w:szCs w:val="18"/>
        </w:rPr>
        <w:t>ы</w:t>
      </w:r>
      <w:r w:rsidRPr="00243976">
        <w:rPr>
          <w:sz w:val="18"/>
          <w:szCs w:val="18"/>
        </w:rPr>
        <w:t xml:space="preserve"> в качестве доказательств оплаты пени по следующим основаниям.</w:t>
      </w:r>
    </w:p>
    <w:p w:rsidR="008934DE" w:rsidRPr="00243976" w:rsidP="00690A30">
      <w:pPr>
        <w:pStyle w:val="NormalWeb"/>
        <w:spacing w:before="0" w:beforeAutospacing="0" w:after="0" w:afterAutospacing="0"/>
        <w:ind w:firstLine="708"/>
        <w:jc w:val="both"/>
        <w:rPr>
          <w:sz w:val="18"/>
          <w:szCs w:val="18"/>
        </w:rPr>
      </w:pPr>
      <w:r w:rsidRPr="00243976">
        <w:rPr>
          <w:sz w:val="18"/>
          <w:szCs w:val="18"/>
        </w:rPr>
        <w:t>Как разъяснено в пункте 32 Постановления Пленума Верховного Суда РФ от 27.06.2017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в платежном документе должны быть указаны, в том числе, наименование исполнителя услуг, номер его банковского счета и банковские реквизиты</w:t>
      </w:r>
      <w:r w:rsidRPr="00243976">
        <w:rPr>
          <w:sz w:val="18"/>
          <w:szCs w:val="18"/>
        </w:rPr>
        <w:t>, указание на оплачиваемый месяц, наименование каждого вида оплачиваемой коммунальной услуги, сведения о размере задолженности потребителя перед исполнителем за предыдущие расчетные периоды, сведения о предоставлении субсидий и льгот на оплату коммунальных услуг.</w:t>
      </w:r>
    </w:p>
    <w:p w:rsidR="008934DE" w:rsidRPr="00243976" w:rsidP="00690A30">
      <w:pPr>
        <w:pStyle w:val="NormalWeb"/>
        <w:spacing w:before="0" w:beforeAutospacing="0" w:after="0" w:afterAutospacing="0"/>
        <w:ind w:firstLine="708"/>
        <w:jc w:val="both"/>
        <w:rPr>
          <w:sz w:val="18"/>
          <w:szCs w:val="18"/>
        </w:rPr>
      </w:pPr>
      <w:r w:rsidRPr="00243976">
        <w:rPr>
          <w:sz w:val="18"/>
          <w:szCs w:val="18"/>
        </w:rPr>
        <w:t xml:space="preserve">Денежные средства, внесенные на основании платежного документа, содержащего указание на расчетный период, засчитываются в счет оплаты жилого помещения и коммунальных услуг за период, указанный в этом платежном документе. </w:t>
      </w:r>
    </w:p>
    <w:p w:rsidR="008934DE" w:rsidRPr="00243976" w:rsidP="00690A30">
      <w:pPr>
        <w:pStyle w:val="NormalWeb"/>
        <w:spacing w:before="0" w:beforeAutospacing="0" w:after="0" w:afterAutospacing="0"/>
        <w:ind w:firstLine="708"/>
        <w:jc w:val="both"/>
        <w:rPr>
          <w:sz w:val="18"/>
          <w:szCs w:val="18"/>
        </w:rPr>
      </w:pPr>
      <w:r w:rsidRPr="00243976">
        <w:rPr>
          <w:sz w:val="18"/>
          <w:szCs w:val="18"/>
        </w:rPr>
        <w:t xml:space="preserve">Если платежный документ не содержит данных о расчетном периоде, денежные средства, внесенные на основании данного платежного документа, засчитываются в счет оплаты жилого помещения и коммунальных услуг за период, указанный гражданином (статья 319.1 ГК РФ). </w:t>
      </w:r>
    </w:p>
    <w:p w:rsidR="00780973" w:rsidRPr="00243976" w:rsidP="00690A30">
      <w:pPr>
        <w:pStyle w:val="NormalWeb"/>
        <w:spacing w:before="0" w:beforeAutospacing="0" w:after="0" w:afterAutospacing="0"/>
        <w:ind w:firstLine="708"/>
        <w:jc w:val="both"/>
        <w:rPr>
          <w:sz w:val="18"/>
          <w:szCs w:val="18"/>
        </w:rPr>
      </w:pPr>
      <w:r w:rsidRPr="00243976">
        <w:rPr>
          <w:sz w:val="18"/>
          <w:szCs w:val="18"/>
        </w:rPr>
        <w:t xml:space="preserve">В случае, когда наниматель (собственник) не указал, в счет какого расчетного периода им осуществлено исполнение, исполненное засчитывается за периоды, по которым срок исковой давности не истек (часть 1 статьи 7 ЖК РФ и пункт 3 статьи 199, пункт 3 статьи 319.1 ГК РФ). </w:t>
      </w:r>
    </w:p>
    <w:p w:rsidR="008934DE" w:rsidRPr="00243976" w:rsidP="00690A30">
      <w:pPr>
        <w:pStyle w:val="NormalWeb"/>
        <w:spacing w:before="0" w:beforeAutospacing="0" w:after="0" w:afterAutospacing="0"/>
        <w:ind w:firstLine="708"/>
        <w:jc w:val="both"/>
        <w:rPr>
          <w:sz w:val="18"/>
          <w:szCs w:val="18"/>
        </w:rPr>
      </w:pPr>
      <w:r w:rsidRPr="00243976">
        <w:rPr>
          <w:sz w:val="18"/>
          <w:szCs w:val="18"/>
        </w:rPr>
        <w:t>В соответствии с пунктом 37 постановления Пленума Верховного Суда РФ от 22</w:t>
      </w:r>
      <w:r w:rsidRPr="00243976" w:rsidR="00780973">
        <w:rPr>
          <w:sz w:val="18"/>
          <w:szCs w:val="18"/>
        </w:rPr>
        <w:t>.11.2016 № 54 «</w:t>
      </w:r>
      <w:r w:rsidRPr="00243976">
        <w:rPr>
          <w:sz w:val="18"/>
          <w:szCs w:val="18"/>
        </w:rPr>
        <w:t>О некоторых вопросах применения общих положений Гражданского кодекса Российской Федерации об обязательствах и их исполнении</w:t>
      </w:r>
      <w:r w:rsidRPr="00243976" w:rsidR="00780973">
        <w:rPr>
          <w:sz w:val="18"/>
          <w:szCs w:val="18"/>
        </w:rPr>
        <w:t>»</w:t>
      </w:r>
      <w:r w:rsidRPr="00243976">
        <w:rPr>
          <w:sz w:val="18"/>
          <w:szCs w:val="18"/>
        </w:rPr>
        <w:t xml:space="preserve"> по смыслу статьи 319 ГК РФ под упомянутыми в ней процентами понимаются проценты, являющиеся платой за пользование денежными средствами (например, статьи 317.1, 809, 823 ГК РФ).</w:t>
      </w:r>
      <w:r w:rsidRPr="00243976">
        <w:rPr>
          <w:sz w:val="18"/>
          <w:szCs w:val="18"/>
        </w:rPr>
        <w:t xml:space="preserve"> </w:t>
      </w:r>
      <w:r w:rsidRPr="00243976">
        <w:rPr>
          <w:sz w:val="18"/>
          <w:szCs w:val="18"/>
        </w:rPr>
        <w:t xml:space="preserve">Проценты, являющиеся мерой гражданско-правовой ответственности, например проценты, предусмотренные статьей 395 ГК РФ, а равно начисляемые на сумму задолженности неустойки, к указанным в статье 319 ГК РФ процентам не относятся и погашаются после суммы основного долга. </w:t>
      </w:r>
    </w:p>
    <w:p w:rsidR="00780973" w:rsidRPr="00243976" w:rsidP="00690A30">
      <w:pPr>
        <w:pStyle w:val="NormalWeb"/>
        <w:spacing w:before="0" w:beforeAutospacing="0" w:after="0" w:afterAutospacing="0"/>
        <w:ind w:firstLine="708"/>
        <w:jc w:val="both"/>
        <w:rPr>
          <w:sz w:val="18"/>
          <w:szCs w:val="18"/>
        </w:rPr>
      </w:pPr>
      <w:r w:rsidRPr="00243976">
        <w:rPr>
          <w:sz w:val="18"/>
          <w:szCs w:val="18"/>
        </w:rPr>
        <w:t>Как усматривается из копии квитанции №</w:t>
      </w:r>
      <w:r w:rsidRPr="00243976" w:rsidR="00243976">
        <w:rPr>
          <w:bCs/>
          <w:iCs/>
          <w:sz w:val="18"/>
          <w:szCs w:val="18"/>
        </w:rPr>
        <w:t xml:space="preserve"> &lt; номер &gt;  </w:t>
      </w:r>
      <w:r w:rsidRPr="00243976">
        <w:rPr>
          <w:sz w:val="18"/>
          <w:szCs w:val="18"/>
        </w:rPr>
        <w:t xml:space="preserve"> от </w:t>
      </w:r>
      <w:r w:rsidRPr="00243976" w:rsidR="00243976">
        <w:rPr>
          <w:sz w:val="18"/>
          <w:szCs w:val="18"/>
        </w:rPr>
        <w:t xml:space="preserve">&lt;дата &gt;    на сумму 1000 руб. и </w:t>
      </w:r>
      <w:r w:rsidRPr="00243976" w:rsidR="00243976">
        <w:rPr>
          <w:bCs/>
          <w:iCs/>
          <w:sz w:val="18"/>
          <w:szCs w:val="18"/>
        </w:rPr>
        <w:t xml:space="preserve">&lt; номер &gt;    </w:t>
      </w:r>
      <w:r w:rsidRPr="00243976">
        <w:rPr>
          <w:sz w:val="18"/>
          <w:szCs w:val="18"/>
        </w:rPr>
        <w:t xml:space="preserve">от </w:t>
      </w:r>
      <w:r w:rsidRPr="00243976" w:rsidR="00243976">
        <w:rPr>
          <w:sz w:val="18"/>
          <w:szCs w:val="18"/>
        </w:rPr>
        <w:t xml:space="preserve">&lt;дата &gt;    </w:t>
      </w:r>
      <w:r w:rsidRPr="00243976">
        <w:rPr>
          <w:sz w:val="18"/>
          <w:szCs w:val="18"/>
        </w:rPr>
        <w:t xml:space="preserve">на сумму 250 руб. (л.д.15) оплачены указанные суммы получателю НО «РФ КРМД РК» с назначением </w:t>
      </w:r>
      <w:r w:rsidRPr="00243976" w:rsidR="003C62B9">
        <w:rPr>
          <w:sz w:val="18"/>
          <w:szCs w:val="18"/>
        </w:rPr>
        <w:t xml:space="preserve">- </w:t>
      </w:r>
      <w:r w:rsidRPr="00243976">
        <w:rPr>
          <w:sz w:val="18"/>
          <w:szCs w:val="18"/>
        </w:rPr>
        <w:t xml:space="preserve">взносы на капитальный ремонт, лицевой счет абонента </w:t>
      </w:r>
      <w:r w:rsidRPr="00243976" w:rsidR="00243976">
        <w:rPr>
          <w:sz w:val="18"/>
          <w:szCs w:val="18"/>
        </w:rPr>
        <w:t xml:space="preserve"> &lt; номер &gt;</w:t>
      </w:r>
      <w:r w:rsidRPr="00243976">
        <w:rPr>
          <w:sz w:val="18"/>
          <w:szCs w:val="18"/>
        </w:rPr>
        <w:t xml:space="preserve">, за периоды оплаты </w:t>
      </w:r>
      <w:r w:rsidRPr="00243976" w:rsidR="00243976">
        <w:rPr>
          <w:sz w:val="18"/>
          <w:szCs w:val="18"/>
        </w:rPr>
        <w:t xml:space="preserve">&lt;дата &gt; </w:t>
      </w:r>
      <w:r w:rsidRPr="00243976">
        <w:rPr>
          <w:sz w:val="18"/>
          <w:szCs w:val="18"/>
        </w:rPr>
        <w:t xml:space="preserve">по адресу абонента </w:t>
      </w:r>
      <w:r w:rsidRPr="00243976" w:rsidR="00243976">
        <w:rPr>
          <w:sz w:val="18"/>
          <w:szCs w:val="18"/>
        </w:rPr>
        <w:t xml:space="preserve">&lt;персональные данные&gt;  </w:t>
      </w:r>
      <w:r w:rsidRPr="00243976">
        <w:rPr>
          <w:sz w:val="18"/>
          <w:szCs w:val="18"/>
        </w:rPr>
        <w:t xml:space="preserve">плательщиком </w:t>
      </w:r>
      <w:r w:rsidRPr="00243976">
        <w:rPr>
          <w:sz w:val="18"/>
          <w:szCs w:val="18"/>
        </w:rPr>
        <w:t>Витковской</w:t>
      </w:r>
      <w:r w:rsidRPr="00243976">
        <w:rPr>
          <w:sz w:val="18"/>
          <w:szCs w:val="18"/>
        </w:rPr>
        <w:t xml:space="preserve"> Н.М. </w:t>
      </w:r>
    </w:p>
    <w:p w:rsidR="00436816" w:rsidRPr="00243976" w:rsidP="00690A30">
      <w:pPr>
        <w:pStyle w:val="NormalWeb"/>
        <w:spacing w:before="0" w:beforeAutospacing="0" w:after="0" w:afterAutospacing="0"/>
        <w:ind w:firstLine="708"/>
        <w:jc w:val="both"/>
        <w:rPr>
          <w:sz w:val="18"/>
          <w:szCs w:val="18"/>
        </w:rPr>
      </w:pPr>
      <w:r w:rsidRPr="00243976">
        <w:rPr>
          <w:sz w:val="18"/>
          <w:szCs w:val="18"/>
        </w:rPr>
        <w:t xml:space="preserve">Данные платежи, поступившие на лицевой счет </w:t>
      </w:r>
      <w:r w:rsidRPr="00243976" w:rsidR="00243976">
        <w:rPr>
          <w:sz w:val="18"/>
          <w:szCs w:val="18"/>
        </w:rPr>
        <w:t xml:space="preserve"> &lt; номер &gt;</w:t>
      </w:r>
      <w:r w:rsidRPr="00243976" w:rsidR="00243976">
        <w:rPr>
          <w:sz w:val="18"/>
          <w:szCs w:val="18"/>
        </w:rPr>
        <w:t xml:space="preserve"> </w:t>
      </w:r>
      <w:r w:rsidRPr="00243976">
        <w:rPr>
          <w:sz w:val="18"/>
          <w:szCs w:val="18"/>
        </w:rPr>
        <w:t>,</w:t>
      </w:r>
      <w:r w:rsidRPr="00243976">
        <w:rPr>
          <w:sz w:val="18"/>
          <w:szCs w:val="18"/>
        </w:rPr>
        <w:t xml:space="preserve"> учтены в счет оплаты взносов на капитальный ремонт, как было указано плательщиком Витковской Н.М. Оснований для учета внесенных денежных средств в погашение пеней у получателя НО «РФ КРМД РК» не имелось. </w:t>
      </w:r>
    </w:p>
    <w:p w:rsidR="00780973" w:rsidRPr="00243976" w:rsidP="00690A30">
      <w:pPr>
        <w:pStyle w:val="NormalWeb"/>
        <w:spacing w:before="0" w:beforeAutospacing="0" w:after="0" w:afterAutospacing="0"/>
        <w:ind w:firstLine="708"/>
        <w:jc w:val="both"/>
        <w:rPr>
          <w:sz w:val="18"/>
          <w:szCs w:val="18"/>
        </w:rPr>
      </w:pPr>
      <w:r w:rsidRPr="00243976">
        <w:rPr>
          <w:sz w:val="18"/>
          <w:szCs w:val="18"/>
        </w:rPr>
        <w:t xml:space="preserve">Доказательств наличия соглашения </w:t>
      </w:r>
      <w:r w:rsidRPr="00243976" w:rsidR="003C62B9">
        <w:rPr>
          <w:sz w:val="18"/>
          <w:szCs w:val="18"/>
        </w:rPr>
        <w:t>между сторонами об отнесении поступающих платежей в счет погашения пене</w:t>
      </w:r>
      <w:r w:rsidRPr="00243976">
        <w:rPr>
          <w:sz w:val="18"/>
          <w:szCs w:val="18"/>
        </w:rPr>
        <w:t>, во</w:t>
      </w:r>
      <w:r w:rsidRPr="00243976" w:rsidR="003C62B9">
        <w:rPr>
          <w:sz w:val="18"/>
          <w:szCs w:val="18"/>
        </w:rPr>
        <w:t xml:space="preserve">леизъявления плательщика при производстве платежей на погашение именно пеней </w:t>
      </w:r>
      <w:r w:rsidRPr="00243976">
        <w:rPr>
          <w:sz w:val="18"/>
          <w:szCs w:val="18"/>
        </w:rPr>
        <w:t>не представлено</w:t>
      </w:r>
      <w:r w:rsidRPr="00243976" w:rsidR="00690A30">
        <w:rPr>
          <w:sz w:val="18"/>
          <w:szCs w:val="18"/>
        </w:rPr>
        <w:t>.</w:t>
      </w:r>
    </w:p>
    <w:p w:rsidR="00243976" w:rsidRPr="00243976" w:rsidP="00436816">
      <w:pPr>
        <w:ind w:firstLine="720"/>
        <w:jc w:val="both"/>
        <w:rPr>
          <w:sz w:val="18"/>
          <w:szCs w:val="18"/>
        </w:rPr>
      </w:pPr>
      <w:r w:rsidRPr="00243976">
        <w:rPr>
          <w:sz w:val="18"/>
          <w:szCs w:val="18"/>
        </w:rPr>
        <w:t xml:space="preserve">Из представленных ответчиком Витковской Н.М. копий квитанций следует, что плательщиком Яворской Т.Ф. уплачены взносы на капитальный ремонт, адрес г. Красноперекопск, 10, 1, лицевой счет </w:t>
      </w:r>
      <w:r w:rsidRPr="00243976">
        <w:rPr>
          <w:sz w:val="18"/>
          <w:szCs w:val="18"/>
        </w:rPr>
        <w:t xml:space="preserve"> &lt; номер &gt;</w:t>
      </w:r>
      <w:r w:rsidRPr="00243976">
        <w:rPr>
          <w:sz w:val="18"/>
          <w:szCs w:val="18"/>
        </w:rPr>
        <w:t xml:space="preserve">  </w:t>
      </w:r>
      <w:r w:rsidRPr="00243976">
        <w:rPr>
          <w:sz w:val="18"/>
          <w:szCs w:val="18"/>
        </w:rPr>
        <w:t>:</w:t>
      </w:r>
      <w:r w:rsidRPr="00243976">
        <w:rPr>
          <w:sz w:val="18"/>
          <w:szCs w:val="18"/>
        </w:rPr>
        <w:t xml:space="preserve"> </w:t>
      </w:r>
      <w:r w:rsidRPr="00243976">
        <w:rPr>
          <w:sz w:val="18"/>
          <w:szCs w:val="18"/>
        </w:rPr>
        <w:t xml:space="preserve">&lt;дата &gt;    </w:t>
      </w:r>
      <w:r w:rsidRPr="00243976">
        <w:rPr>
          <w:sz w:val="18"/>
          <w:szCs w:val="18"/>
        </w:rPr>
        <w:t xml:space="preserve">в сумме 193 руб. за период </w:t>
      </w:r>
      <w:r w:rsidRPr="00243976">
        <w:rPr>
          <w:sz w:val="18"/>
          <w:szCs w:val="18"/>
        </w:rPr>
        <w:t xml:space="preserve">&lt;дата &gt;   </w:t>
      </w:r>
      <w:r w:rsidRPr="00243976">
        <w:rPr>
          <w:sz w:val="18"/>
          <w:szCs w:val="18"/>
        </w:rPr>
        <w:t xml:space="preserve">в сумме 193 руб. за период </w:t>
      </w:r>
      <w:r w:rsidRPr="00243976">
        <w:rPr>
          <w:sz w:val="18"/>
          <w:szCs w:val="18"/>
        </w:rPr>
        <w:t xml:space="preserve">&lt;дата &gt;    </w:t>
      </w:r>
      <w:r w:rsidRPr="00243976">
        <w:rPr>
          <w:sz w:val="18"/>
          <w:szCs w:val="18"/>
        </w:rPr>
        <w:t xml:space="preserve">в сумме 193 руб. за период </w:t>
      </w:r>
      <w:r w:rsidRPr="00243976">
        <w:rPr>
          <w:sz w:val="18"/>
          <w:szCs w:val="18"/>
        </w:rPr>
        <w:t xml:space="preserve">&lt;дата &gt;    </w:t>
      </w:r>
      <w:r w:rsidRPr="00243976">
        <w:rPr>
          <w:sz w:val="18"/>
          <w:szCs w:val="18"/>
        </w:rPr>
        <w:t xml:space="preserve">в сумме 236 руб. за период </w:t>
      </w:r>
      <w:r w:rsidRPr="00243976">
        <w:rPr>
          <w:sz w:val="18"/>
          <w:szCs w:val="18"/>
        </w:rPr>
        <w:t xml:space="preserve">&lt;дата &gt;    </w:t>
      </w:r>
      <w:r w:rsidRPr="00243976">
        <w:rPr>
          <w:sz w:val="18"/>
          <w:szCs w:val="18"/>
        </w:rPr>
        <w:t xml:space="preserve">в сумме 236 руб. за период </w:t>
      </w:r>
      <w:r w:rsidRPr="00243976">
        <w:rPr>
          <w:sz w:val="18"/>
          <w:szCs w:val="18"/>
        </w:rPr>
        <w:t xml:space="preserve">&lt;дата &gt;   </w:t>
      </w:r>
      <w:r w:rsidRPr="00243976">
        <w:rPr>
          <w:sz w:val="18"/>
          <w:szCs w:val="18"/>
        </w:rPr>
        <w:t xml:space="preserve">в сумме 236 руб. за период </w:t>
      </w:r>
      <w:r w:rsidRPr="00243976">
        <w:rPr>
          <w:sz w:val="18"/>
          <w:szCs w:val="18"/>
        </w:rPr>
        <w:t xml:space="preserve">&lt;дата &gt;   </w:t>
      </w:r>
      <w:r w:rsidRPr="00243976">
        <w:rPr>
          <w:sz w:val="18"/>
          <w:szCs w:val="18"/>
        </w:rPr>
        <w:t xml:space="preserve">в сумме 30,44 руб. за период </w:t>
      </w:r>
      <w:r w:rsidRPr="00243976">
        <w:rPr>
          <w:sz w:val="18"/>
          <w:szCs w:val="18"/>
        </w:rPr>
        <w:t xml:space="preserve">&lt;дата &gt;  </w:t>
      </w:r>
      <w:r w:rsidRPr="00243976">
        <w:rPr>
          <w:sz w:val="18"/>
          <w:szCs w:val="18"/>
        </w:rPr>
        <w:t>(л.д.25-31). Данные доказательства,</w:t>
      </w:r>
      <w:r w:rsidRPr="00243976" w:rsidR="00690A30">
        <w:rPr>
          <w:sz w:val="18"/>
          <w:szCs w:val="18"/>
        </w:rPr>
        <w:t xml:space="preserve"> а также </w:t>
      </w:r>
      <w:r w:rsidRPr="00243976">
        <w:rPr>
          <w:sz w:val="18"/>
          <w:szCs w:val="18"/>
        </w:rPr>
        <w:t>выписка по счету Яворской Т.Ф. не могут расцениваться как доказательства,</w:t>
      </w:r>
      <w:r w:rsidRPr="00243976" w:rsidR="009159FA">
        <w:rPr>
          <w:sz w:val="18"/>
          <w:szCs w:val="18"/>
        </w:rPr>
        <w:t xml:space="preserve"> подтверждающие уплату пени, </w:t>
      </w:r>
      <w:r w:rsidRPr="00243976">
        <w:rPr>
          <w:sz w:val="18"/>
          <w:szCs w:val="18"/>
        </w:rPr>
        <w:t>поскольку</w:t>
      </w:r>
      <w:r w:rsidRPr="00243976" w:rsidR="009159FA">
        <w:rPr>
          <w:sz w:val="18"/>
          <w:szCs w:val="18"/>
        </w:rPr>
        <w:t xml:space="preserve"> исходя из назначения платежей оплачены взносы на капитальный ремонт за период с </w:t>
      </w:r>
      <w:r w:rsidRPr="00243976">
        <w:rPr>
          <w:sz w:val="18"/>
          <w:szCs w:val="18"/>
        </w:rPr>
        <w:t>&lt;дата &gt;</w:t>
      </w:r>
      <w:r w:rsidRPr="00243976">
        <w:rPr>
          <w:sz w:val="18"/>
          <w:szCs w:val="18"/>
        </w:rPr>
        <w:t xml:space="preserve">  .</w:t>
      </w:r>
    </w:p>
    <w:p w:rsidR="00436816" w:rsidRPr="00243976" w:rsidP="00436816">
      <w:pPr>
        <w:ind w:firstLine="720"/>
        <w:jc w:val="both"/>
        <w:rPr>
          <w:sz w:val="18"/>
          <w:szCs w:val="18"/>
        </w:rPr>
      </w:pPr>
      <w:r w:rsidRPr="00243976">
        <w:rPr>
          <w:sz w:val="18"/>
          <w:szCs w:val="18"/>
        </w:rPr>
        <w:t>Основания освобождения ответчика от погашения задолженности по уплате пени отсутствуют, поскольку иных доказательств того, что указанная задолженность погашена, суду не представлено.</w:t>
      </w:r>
    </w:p>
    <w:p w:rsidR="00197E37" w:rsidRPr="00243976" w:rsidP="00690A30">
      <w:pPr>
        <w:ind w:firstLine="720"/>
        <w:jc w:val="both"/>
        <w:rPr>
          <w:sz w:val="18"/>
          <w:szCs w:val="18"/>
        </w:rPr>
      </w:pPr>
      <w:r w:rsidRPr="00243976">
        <w:rPr>
          <w:sz w:val="18"/>
          <w:szCs w:val="18"/>
        </w:rPr>
        <w:t>Как разъяснено в п. 65 постановления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w:t>
      </w:r>
    </w:p>
    <w:p w:rsidR="00197E37" w:rsidRPr="00243976" w:rsidP="00690A30">
      <w:pPr>
        <w:ind w:firstLine="720"/>
        <w:jc w:val="both"/>
        <w:rPr>
          <w:sz w:val="18"/>
          <w:szCs w:val="18"/>
        </w:rPr>
      </w:pPr>
      <w:r w:rsidRPr="00243976">
        <w:rPr>
          <w:sz w:val="18"/>
          <w:szCs w:val="18"/>
        </w:rPr>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690A30" w:rsidRPr="00243976" w:rsidP="00690A30">
      <w:pPr>
        <w:ind w:firstLine="720"/>
        <w:jc w:val="both"/>
        <w:rPr>
          <w:sz w:val="18"/>
          <w:szCs w:val="18"/>
        </w:rPr>
      </w:pPr>
      <w:r w:rsidRPr="00243976">
        <w:rPr>
          <w:sz w:val="18"/>
          <w:szCs w:val="18"/>
        </w:rPr>
        <w:t xml:space="preserve">При таких обстоятельствах исковое </w:t>
      </w:r>
      <w:r w:rsidRPr="00243976" w:rsidR="00436816">
        <w:rPr>
          <w:sz w:val="18"/>
          <w:szCs w:val="18"/>
        </w:rPr>
        <w:t xml:space="preserve">требование </w:t>
      </w:r>
      <w:r w:rsidRPr="00243976">
        <w:rPr>
          <w:sz w:val="18"/>
          <w:szCs w:val="18"/>
        </w:rPr>
        <w:t>НО «Региональный фонд капитального ремонта многоквартирных домов Республики Крым» о взыскании с Витковской Н.М. суммы пени, исчисленн</w:t>
      </w:r>
      <w:r w:rsidRPr="00243976" w:rsidR="00436816">
        <w:rPr>
          <w:sz w:val="18"/>
          <w:szCs w:val="18"/>
        </w:rPr>
        <w:t>ых</w:t>
      </w:r>
      <w:r w:rsidRPr="00243976">
        <w:rPr>
          <w:sz w:val="18"/>
          <w:szCs w:val="18"/>
        </w:rPr>
        <w:t xml:space="preserve"> на дату вынесения судебного решения</w:t>
      </w:r>
      <w:r w:rsidRPr="00243976" w:rsidR="00436816">
        <w:rPr>
          <w:sz w:val="18"/>
          <w:szCs w:val="18"/>
        </w:rPr>
        <w:t>,</w:t>
      </w:r>
      <w:r w:rsidRPr="00243976">
        <w:rPr>
          <w:sz w:val="18"/>
          <w:szCs w:val="18"/>
        </w:rPr>
        <w:t xml:space="preserve"> с начислением по день фактического исполнения обязательства подлежит удовлетворению. </w:t>
      </w:r>
    </w:p>
    <w:p w:rsidR="00436816" w:rsidRPr="00243976" w:rsidP="00690A30">
      <w:pPr>
        <w:ind w:firstLine="720"/>
        <w:jc w:val="both"/>
        <w:rPr>
          <w:sz w:val="18"/>
          <w:szCs w:val="18"/>
        </w:rPr>
      </w:pPr>
      <w:r w:rsidRPr="00243976">
        <w:rPr>
          <w:sz w:val="18"/>
          <w:szCs w:val="18"/>
        </w:rPr>
        <w:t>В с</w:t>
      </w:r>
      <w:r w:rsidRPr="00243976" w:rsidR="00197E37">
        <w:rPr>
          <w:sz w:val="18"/>
          <w:szCs w:val="18"/>
        </w:rPr>
        <w:t>о</w:t>
      </w:r>
      <w:r w:rsidRPr="00243976">
        <w:rPr>
          <w:sz w:val="18"/>
          <w:szCs w:val="18"/>
        </w:rPr>
        <w:t>о</w:t>
      </w:r>
      <w:r w:rsidRPr="00243976" w:rsidR="00197E37">
        <w:rPr>
          <w:sz w:val="18"/>
          <w:szCs w:val="18"/>
        </w:rPr>
        <w:t xml:space="preserve">тветствии с ч.1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197E37" w:rsidRPr="00243976" w:rsidP="00690A30">
      <w:pPr>
        <w:ind w:firstLine="720"/>
        <w:jc w:val="both"/>
        <w:rPr>
          <w:sz w:val="18"/>
          <w:szCs w:val="18"/>
        </w:rPr>
      </w:pPr>
      <w:r w:rsidRPr="00243976">
        <w:rPr>
          <w:sz w:val="18"/>
          <w:szCs w:val="18"/>
        </w:rPr>
        <w:t xml:space="preserve">Учитывая </w:t>
      </w:r>
      <w:r w:rsidRPr="00243976">
        <w:rPr>
          <w:sz w:val="18"/>
          <w:szCs w:val="18"/>
        </w:rPr>
        <w:t>изложенное</w:t>
      </w:r>
      <w:r w:rsidRPr="00243976">
        <w:rPr>
          <w:sz w:val="18"/>
          <w:szCs w:val="18"/>
        </w:rPr>
        <w:t xml:space="preserve">, </w:t>
      </w:r>
      <w:r w:rsidRPr="00243976">
        <w:rPr>
          <w:color w:val="000000"/>
          <w:sz w:val="18"/>
          <w:szCs w:val="18"/>
        </w:rPr>
        <w:t xml:space="preserve">с ответчика </w:t>
      </w:r>
      <w:r w:rsidRPr="00243976" w:rsidR="00690A30">
        <w:rPr>
          <w:color w:val="000000"/>
          <w:sz w:val="18"/>
          <w:szCs w:val="18"/>
        </w:rPr>
        <w:t xml:space="preserve">Витковской Н.М. </w:t>
      </w:r>
      <w:r w:rsidRPr="00243976">
        <w:rPr>
          <w:color w:val="000000"/>
          <w:sz w:val="18"/>
          <w:szCs w:val="18"/>
        </w:rPr>
        <w:t xml:space="preserve">подлежат взысканию в пользу истца судебные расходы </w:t>
      </w:r>
      <w:r w:rsidRPr="00243976" w:rsidR="00690A30">
        <w:rPr>
          <w:color w:val="000000"/>
          <w:sz w:val="18"/>
          <w:szCs w:val="18"/>
        </w:rPr>
        <w:t xml:space="preserve">на уплату государственной пошлины в связи с подачей заявления о вынесении судебного приказа и иска в суд в общем </w:t>
      </w:r>
      <w:r w:rsidRPr="00243976">
        <w:rPr>
          <w:sz w:val="18"/>
          <w:szCs w:val="18"/>
        </w:rPr>
        <w:t>размер</w:t>
      </w:r>
      <w:r w:rsidRPr="00243976" w:rsidR="00690A30">
        <w:rPr>
          <w:sz w:val="18"/>
          <w:szCs w:val="18"/>
        </w:rPr>
        <w:t xml:space="preserve">е 4000 руб. </w:t>
      </w:r>
      <w:r w:rsidRPr="00243976">
        <w:rPr>
          <w:color w:val="000000"/>
          <w:sz w:val="18"/>
          <w:szCs w:val="18"/>
        </w:rPr>
        <w:t xml:space="preserve"> </w:t>
      </w:r>
    </w:p>
    <w:p w:rsidR="00197E37" w:rsidRPr="00243976" w:rsidP="00690A30">
      <w:pPr>
        <w:ind w:firstLine="708"/>
        <w:jc w:val="both"/>
        <w:rPr>
          <w:sz w:val="18"/>
          <w:szCs w:val="18"/>
        </w:rPr>
      </w:pPr>
      <w:r w:rsidRPr="00243976">
        <w:rPr>
          <w:sz w:val="18"/>
          <w:szCs w:val="18"/>
        </w:rPr>
        <w:t>руководствуясь статьями 194-199 ГПК РФ,</w:t>
      </w:r>
    </w:p>
    <w:p w:rsidR="00197E37" w:rsidRPr="00243976" w:rsidP="00243976">
      <w:pPr>
        <w:jc w:val="center"/>
        <w:rPr>
          <w:b/>
          <w:bCs/>
          <w:sz w:val="18"/>
          <w:szCs w:val="18"/>
        </w:rPr>
      </w:pPr>
      <w:r w:rsidRPr="00243976">
        <w:rPr>
          <w:b/>
          <w:bCs/>
          <w:sz w:val="18"/>
          <w:szCs w:val="18"/>
        </w:rPr>
        <w:t>р</w:t>
      </w:r>
      <w:r w:rsidRPr="00243976">
        <w:rPr>
          <w:b/>
          <w:bCs/>
          <w:sz w:val="18"/>
          <w:szCs w:val="18"/>
        </w:rPr>
        <w:t xml:space="preserve"> е ш и </w:t>
      </w:r>
      <w:r w:rsidRPr="00243976">
        <w:rPr>
          <w:b/>
          <w:bCs/>
          <w:sz w:val="18"/>
          <w:szCs w:val="18"/>
        </w:rPr>
        <w:t>л:</w:t>
      </w:r>
    </w:p>
    <w:p w:rsidR="00B117F8" w:rsidRPr="00243976" w:rsidP="00690A30">
      <w:pPr>
        <w:jc w:val="both"/>
        <w:rPr>
          <w:sz w:val="18"/>
          <w:szCs w:val="18"/>
        </w:rPr>
      </w:pPr>
      <w:r w:rsidRPr="00243976">
        <w:rPr>
          <w:sz w:val="18"/>
          <w:szCs w:val="18"/>
        </w:rPr>
        <w:tab/>
      </w:r>
      <w:r w:rsidRPr="00243976">
        <w:rPr>
          <w:sz w:val="18"/>
          <w:szCs w:val="18"/>
        </w:rPr>
        <w:t>исковое</w:t>
      </w:r>
      <w:r w:rsidRPr="00243976">
        <w:rPr>
          <w:sz w:val="18"/>
          <w:szCs w:val="18"/>
        </w:rPr>
        <w:t xml:space="preserve"> заявление некоммерческой организации «Региональный фонд капитального ремонта многоквартирных домов Республики Крым» удовлетворить.</w:t>
      </w:r>
    </w:p>
    <w:p w:rsidR="00B117F8" w:rsidRPr="00243976" w:rsidP="00690A30">
      <w:pPr>
        <w:ind w:firstLine="708"/>
        <w:jc w:val="both"/>
        <w:rPr>
          <w:sz w:val="18"/>
          <w:szCs w:val="18"/>
        </w:rPr>
      </w:pPr>
      <w:r w:rsidRPr="00243976">
        <w:rPr>
          <w:sz w:val="18"/>
          <w:szCs w:val="18"/>
        </w:rPr>
        <w:t xml:space="preserve">Взыскать с </w:t>
      </w:r>
      <w:r w:rsidRPr="00243976">
        <w:rPr>
          <w:sz w:val="18"/>
          <w:szCs w:val="18"/>
        </w:rPr>
        <w:t>Витковской</w:t>
      </w:r>
      <w:r w:rsidRPr="00243976">
        <w:rPr>
          <w:sz w:val="18"/>
          <w:szCs w:val="18"/>
        </w:rPr>
        <w:t xml:space="preserve"> Надежды Михайловны, </w:t>
      </w:r>
      <w:r w:rsidRPr="00243976" w:rsidR="00243976">
        <w:rPr>
          <w:bCs/>
          <w:iCs/>
          <w:sz w:val="18"/>
          <w:szCs w:val="18"/>
        </w:rPr>
        <w:t xml:space="preserve">&lt;персональные данные&gt; </w:t>
      </w:r>
      <w:r w:rsidRPr="00243976" w:rsidR="00243976">
        <w:rPr>
          <w:bCs/>
          <w:iCs/>
          <w:sz w:val="18"/>
          <w:szCs w:val="18"/>
        </w:rPr>
        <w:t xml:space="preserve"> </w:t>
      </w:r>
      <w:r w:rsidRPr="00243976">
        <w:rPr>
          <w:sz w:val="18"/>
          <w:szCs w:val="18"/>
        </w:rPr>
        <w:t xml:space="preserve">в пользу некоммерческой организации «Региональный фонд капитального ремонта многоквартирных домов Республики Крым», ИНН 9102066504 задолженность по уплате пени за несвоевременную оплату взносов на капитальный ремонт общего имущества многоквартирного дома за период </w:t>
      </w:r>
      <w:r w:rsidRPr="00243976" w:rsidR="00243976">
        <w:rPr>
          <w:sz w:val="18"/>
          <w:szCs w:val="18"/>
        </w:rPr>
        <w:t xml:space="preserve">&lt;дата &gt;  </w:t>
      </w:r>
      <w:r w:rsidRPr="00243976">
        <w:rPr>
          <w:sz w:val="18"/>
          <w:szCs w:val="18"/>
        </w:rPr>
        <w:t xml:space="preserve"> в размере 1050 (одна тысяча пятьдесят) руб. 30 коп. на </w:t>
      </w:r>
      <w:r w:rsidRPr="00243976">
        <w:rPr>
          <w:sz w:val="18"/>
          <w:szCs w:val="18"/>
        </w:rPr>
        <w:t>р</w:t>
      </w:r>
      <w:r w:rsidRPr="00243976">
        <w:rPr>
          <w:sz w:val="18"/>
          <w:szCs w:val="18"/>
        </w:rPr>
        <w:t xml:space="preserve">/с 40603810340080000020 в РНКБ Банк ПАО, БИК 043510607, к/с 30101810335100000607, ИНН 9102066504 (для зачисления на л/с № 1089277788) с начислением пени </w:t>
      </w:r>
      <w:r w:rsidRPr="00243976">
        <w:rPr>
          <w:sz w:val="18"/>
          <w:szCs w:val="18"/>
        </w:rPr>
        <w:t>с</w:t>
      </w:r>
      <w:r w:rsidRPr="00243976">
        <w:rPr>
          <w:sz w:val="18"/>
          <w:szCs w:val="18"/>
        </w:rPr>
        <w:t xml:space="preserve"> </w:t>
      </w:r>
      <w:r w:rsidRPr="00243976" w:rsidR="00243976">
        <w:rPr>
          <w:sz w:val="18"/>
          <w:szCs w:val="18"/>
        </w:rPr>
        <w:t>&lt;</w:t>
      </w:r>
      <w:r w:rsidRPr="00243976" w:rsidR="00243976">
        <w:rPr>
          <w:sz w:val="18"/>
          <w:szCs w:val="18"/>
        </w:rPr>
        <w:t>дата</w:t>
      </w:r>
      <w:r w:rsidRPr="00243976" w:rsidR="00243976">
        <w:rPr>
          <w:sz w:val="18"/>
          <w:szCs w:val="18"/>
        </w:rPr>
        <w:t xml:space="preserve"> &gt;   </w:t>
      </w:r>
      <w:r w:rsidRPr="00243976">
        <w:rPr>
          <w:sz w:val="18"/>
          <w:szCs w:val="18"/>
        </w:rPr>
        <w:t>до момента фактического исполнения обязательства.</w:t>
      </w:r>
    </w:p>
    <w:p w:rsidR="00B117F8" w:rsidRPr="00243976" w:rsidP="00690A30">
      <w:pPr>
        <w:ind w:firstLine="708"/>
        <w:jc w:val="both"/>
        <w:rPr>
          <w:sz w:val="18"/>
          <w:szCs w:val="18"/>
        </w:rPr>
      </w:pPr>
      <w:r w:rsidRPr="00243976">
        <w:rPr>
          <w:sz w:val="18"/>
          <w:szCs w:val="18"/>
        </w:rPr>
        <w:t xml:space="preserve">Взыскать с </w:t>
      </w:r>
      <w:r w:rsidRPr="00243976">
        <w:rPr>
          <w:sz w:val="18"/>
          <w:szCs w:val="18"/>
        </w:rPr>
        <w:t>Витковской</w:t>
      </w:r>
      <w:r w:rsidRPr="00243976">
        <w:rPr>
          <w:sz w:val="18"/>
          <w:szCs w:val="18"/>
        </w:rPr>
        <w:t xml:space="preserve"> Надежды Михайловны, </w:t>
      </w:r>
      <w:r w:rsidRPr="00243976" w:rsidR="00243976">
        <w:rPr>
          <w:sz w:val="18"/>
          <w:szCs w:val="18"/>
        </w:rPr>
        <w:t xml:space="preserve">&lt;персональные данные&gt;  </w:t>
      </w:r>
      <w:r w:rsidRPr="00243976">
        <w:rPr>
          <w:sz w:val="18"/>
          <w:szCs w:val="18"/>
        </w:rPr>
        <w:t xml:space="preserve">в пользу некоммерческой организации «Региональный фонд капитального ремонта многоквартирных домов Республики Крым», ИНН 9102066504 расходы по уплате государственной пошлины в размере 4000 (четыре тысячи) руб. 00 коп. на </w:t>
      </w:r>
      <w:r w:rsidRPr="00243976">
        <w:rPr>
          <w:sz w:val="18"/>
          <w:szCs w:val="18"/>
        </w:rPr>
        <w:t>р</w:t>
      </w:r>
      <w:r w:rsidRPr="00243976">
        <w:rPr>
          <w:sz w:val="18"/>
          <w:szCs w:val="18"/>
        </w:rPr>
        <w:t>/с 40603810940810000001 в РНКБ Банк ПАО в отделении Банка России по Республике Крым, БИК 043510607, ИНН 9102066504, КПП 910201001, КБК 18210803010011000110.</w:t>
      </w:r>
    </w:p>
    <w:p w:rsidR="00B117F8" w:rsidRPr="00243976" w:rsidP="00690A30">
      <w:pPr>
        <w:ind w:firstLine="708"/>
        <w:jc w:val="both"/>
        <w:rPr>
          <w:sz w:val="18"/>
          <w:szCs w:val="18"/>
        </w:rPr>
      </w:pPr>
      <w:r w:rsidRPr="00243976">
        <w:rPr>
          <w:color w:val="000000"/>
          <w:sz w:val="18"/>
          <w:szCs w:val="18"/>
        </w:rPr>
        <w:t xml:space="preserve">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w:t>
      </w:r>
      <w:r w:rsidRPr="00243976">
        <w:rPr>
          <w:sz w:val="18"/>
          <w:szCs w:val="18"/>
        </w:rPr>
        <w:t>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B117F8" w:rsidRPr="00243976" w:rsidP="00690A30">
      <w:pPr>
        <w:pStyle w:val="BodyTextIndent3"/>
        <w:spacing w:after="0"/>
        <w:ind w:left="0" w:firstLine="708"/>
        <w:jc w:val="both"/>
        <w:rPr>
          <w:sz w:val="18"/>
          <w:szCs w:val="18"/>
        </w:rPr>
      </w:pPr>
      <w:r w:rsidRPr="00243976">
        <w:rPr>
          <w:color w:val="000000"/>
          <w:sz w:val="18"/>
          <w:szCs w:val="18"/>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60 Красноперекопского судебного района Республики Крым.</w:t>
      </w:r>
    </w:p>
    <w:p w:rsidR="00B117F8" w:rsidRPr="00243976" w:rsidP="00690A30">
      <w:pPr>
        <w:pStyle w:val="BodyTextIndent3"/>
        <w:spacing w:after="0"/>
        <w:ind w:left="0" w:firstLine="708"/>
        <w:jc w:val="both"/>
        <w:rPr>
          <w:b/>
          <w:sz w:val="18"/>
          <w:szCs w:val="18"/>
        </w:rPr>
      </w:pPr>
      <w:r w:rsidRPr="00243976">
        <w:rPr>
          <w:sz w:val="18"/>
          <w:szCs w:val="18"/>
        </w:rPr>
        <w:t>Мотивированное решение составлено 19 июня 2025 г.</w:t>
      </w:r>
    </w:p>
    <w:p w:rsidR="00B117F8" w:rsidRPr="00243976" w:rsidP="00690A30">
      <w:pPr>
        <w:rPr>
          <w:sz w:val="18"/>
          <w:szCs w:val="18"/>
        </w:rPr>
      </w:pPr>
    </w:p>
    <w:p w:rsidR="008B2AF5">
      <w:pPr>
        <w:pStyle w:val="BodyTextIndent3"/>
        <w:spacing w:after="0"/>
        <w:ind w:left="0"/>
        <w:jc w:val="both"/>
        <w:rPr>
          <w:sz w:val="18"/>
          <w:szCs w:val="18"/>
        </w:rPr>
      </w:pPr>
      <w:r w:rsidRPr="00243976">
        <w:rPr>
          <w:sz w:val="18"/>
          <w:szCs w:val="18"/>
        </w:rPr>
        <w:t>Председательствующий</w:t>
      </w:r>
      <w:r w:rsidRPr="00243976">
        <w:rPr>
          <w:sz w:val="18"/>
          <w:szCs w:val="18"/>
        </w:rPr>
        <w:tab/>
      </w:r>
      <w:r w:rsidRPr="00243976">
        <w:rPr>
          <w:sz w:val="18"/>
          <w:szCs w:val="18"/>
        </w:rPr>
        <w:tab/>
      </w:r>
      <w:r w:rsidRPr="00243976">
        <w:rPr>
          <w:sz w:val="18"/>
          <w:szCs w:val="18"/>
        </w:rPr>
        <w:tab/>
      </w:r>
      <w:r w:rsidRPr="00243976">
        <w:rPr>
          <w:sz w:val="18"/>
          <w:szCs w:val="18"/>
        </w:rPr>
        <w:tab/>
        <w:t>(подпись)</w:t>
      </w:r>
      <w:r w:rsidRPr="00243976">
        <w:rPr>
          <w:sz w:val="18"/>
          <w:szCs w:val="18"/>
        </w:rPr>
        <w:tab/>
      </w:r>
      <w:r w:rsidRPr="00243976">
        <w:rPr>
          <w:sz w:val="18"/>
          <w:szCs w:val="18"/>
        </w:rPr>
        <w:tab/>
      </w:r>
      <w:r w:rsidRPr="00243976">
        <w:rPr>
          <w:sz w:val="18"/>
          <w:szCs w:val="18"/>
        </w:rPr>
        <w:tab/>
      </w:r>
      <w:r w:rsidRPr="00243976">
        <w:rPr>
          <w:sz w:val="18"/>
          <w:szCs w:val="18"/>
        </w:rPr>
        <w:tab/>
        <w:t xml:space="preserve">Д.Б. Оконова </w:t>
      </w:r>
    </w:p>
    <w:p w:rsidR="00243976">
      <w:pPr>
        <w:pStyle w:val="BodyTextIndent3"/>
        <w:spacing w:after="0"/>
        <w:ind w:left="0"/>
        <w:jc w:val="both"/>
        <w:rPr>
          <w:sz w:val="18"/>
          <w:szCs w:val="18"/>
        </w:rPr>
      </w:pPr>
    </w:p>
    <w:p w:rsidR="00243976" w:rsidRPr="00243976">
      <w:pPr>
        <w:pStyle w:val="BodyTextIndent3"/>
        <w:spacing w:after="0"/>
        <w:ind w:left="0"/>
        <w:jc w:val="both"/>
        <w:rPr>
          <w:sz w:val="18"/>
          <w:szCs w:val="18"/>
        </w:rPr>
      </w:pPr>
    </w:p>
    <w:p w:rsidR="00243976" w:rsidRPr="00243976">
      <w:pPr>
        <w:pStyle w:val="BodyTextIndent3"/>
        <w:spacing w:after="0"/>
        <w:ind w:left="0"/>
        <w:jc w:val="both"/>
        <w:rPr>
          <w:sz w:val="18"/>
          <w:szCs w:val="18"/>
        </w:rPr>
      </w:pPr>
    </w:p>
    <w:p w:rsidR="00243976" w:rsidRPr="00243976" w:rsidP="00243976">
      <w:pPr>
        <w:ind w:firstLine="709"/>
        <w:jc w:val="both"/>
        <w:rPr>
          <w:sz w:val="18"/>
          <w:szCs w:val="18"/>
        </w:rPr>
      </w:pPr>
      <w:r w:rsidRPr="00243976">
        <w:rPr>
          <w:sz w:val="18"/>
          <w:szCs w:val="18"/>
        </w:rPr>
        <w:t xml:space="preserve">ДЕПЕРСОНИФИКАЦИЮ </w:t>
      </w:r>
    </w:p>
    <w:p w:rsidR="00243976" w:rsidRPr="00243976" w:rsidP="00243976">
      <w:pPr>
        <w:ind w:firstLine="709"/>
        <w:jc w:val="both"/>
        <w:rPr>
          <w:sz w:val="18"/>
          <w:szCs w:val="18"/>
        </w:rPr>
      </w:pPr>
      <w:r w:rsidRPr="00243976">
        <w:rPr>
          <w:sz w:val="18"/>
          <w:szCs w:val="18"/>
        </w:rPr>
        <w:t>Лингвистический контроль произвела</w:t>
      </w:r>
    </w:p>
    <w:p w:rsidR="00243976" w:rsidRPr="00243976" w:rsidP="00243976">
      <w:pPr>
        <w:ind w:firstLine="709"/>
        <w:jc w:val="both"/>
        <w:rPr>
          <w:sz w:val="18"/>
          <w:szCs w:val="18"/>
        </w:rPr>
      </w:pPr>
      <w:r w:rsidRPr="00243976">
        <w:rPr>
          <w:sz w:val="18"/>
          <w:szCs w:val="18"/>
        </w:rPr>
        <w:t xml:space="preserve">помощник мирового судьи _______________ М.А. </w:t>
      </w:r>
      <w:r w:rsidRPr="00243976">
        <w:rPr>
          <w:sz w:val="18"/>
          <w:szCs w:val="18"/>
        </w:rPr>
        <w:t>Гевак</w:t>
      </w:r>
    </w:p>
    <w:p w:rsidR="00243976" w:rsidRPr="00243976" w:rsidP="00243976">
      <w:pPr>
        <w:ind w:firstLine="709"/>
        <w:jc w:val="both"/>
        <w:rPr>
          <w:sz w:val="18"/>
          <w:szCs w:val="18"/>
        </w:rPr>
      </w:pPr>
      <w:r w:rsidRPr="00243976">
        <w:rPr>
          <w:sz w:val="18"/>
          <w:szCs w:val="18"/>
        </w:rPr>
        <w:t>СОГЛАСОВАНО</w:t>
      </w:r>
    </w:p>
    <w:p w:rsidR="00243976" w:rsidRPr="00243976" w:rsidP="00243976">
      <w:pPr>
        <w:ind w:firstLine="709"/>
        <w:jc w:val="both"/>
        <w:rPr>
          <w:iCs/>
          <w:sz w:val="18"/>
          <w:szCs w:val="18"/>
        </w:rPr>
      </w:pPr>
      <w:r w:rsidRPr="00243976">
        <w:rPr>
          <w:sz w:val="18"/>
          <w:szCs w:val="18"/>
        </w:rPr>
        <w:t>Мировой судья  ________________________  Д.Б. Оконова</w:t>
      </w:r>
    </w:p>
    <w:p w:rsidR="00243976" w:rsidRPr="00243976" w:rsidP="00243976">
      <w:pPr>
        <w:ind w:firstLine="709"/>
        <w:jc w:val="both"/>
        <w:rPr>
          <w:i/>
          <w:sz w:val="18"/>
          <w:szCs w:val="18"/>
        </w:rPr>
      </w:pPr>
      <w:r w:rsidRPr="00243976">
        <w:rPr>
          <w:iCs/>
          <w:sz w:val="18"/>
          <w:szCs w:val="18"/>
        </w:rPr>
        <w:t>«____»_____________ 20___г.</w:t>
      </w:r>
    </w:p>
    <w:p w:rsidR="00243976" w:rsidRPr="008B2AF5">
      <w:pPr>
        <w:pStyle w:val="BodyTextIndent3"/>
        <w:spacing w:after="0"/>
        <w:ind w:left="0"/>
        <w:jc w:val="both"/>
        <w:rPr>
          <w:b/>
          <w:sz w:val="24"/>
          <w:szCs w:val="24"/>
        </w:rPr>
      </w:pPr>
    </w:p>
    <w:sectPr w:rsidSect="00243976">
      <w:headerReference w:type="even" r:id="rId6"/>
      <w:headerReference w:type="default" r:id="rId7"/>
      <w:pgSz w:w="11906" w:h="16838"/>
      <w:pgMar w:top="567"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A30" w:rsidP="00690A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90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A30" w:rsidP="00690A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3976">
      <w:rPr>
        <w:rStyle w:val="PageNumber"/>
        <w:noProof/>
      </w:rPr>
      <w:t>4</w:t>
    </w:r>
    <w:r>
      <w:rPr>
        <w:rStyle w:val="PageNumber"/>
      </w:rPr>
      <w:fldChar w:fldCharType="end"/>
    </w:r>
  </w:p>
  <w:p w:rsidR="00690A30" w:rsidP="00436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84"/>
    <w:rsid w:val="000103E0"/>
    <w:rsid w:val="00055514"/>
    <w:rsid w:val="000E3D46"/>
    <w:rsid w:val="0019414A"/>
    <w:rsid w:val="00197E37"/>
    <w:rsid w:val="001D799D"/>
    <w:rsid w:val="00234744"/>
    <w:rsid w:val="00243976"/>
    <w:rsid w:val="00334056"/>
    <w:rsid w:val="003417CD"/>
    <w:rsid w:val="003A2275"/>
    <w:rsid w:val="003C62B9"/>
    <w:rsid w:val="004007E8"/>
    <w:rsid w:val="00436816"/>
    <w:rsid w:val="004F3BE8"/>
    <w:rsid w:val="00564C42"/>
    <w:rsid w:val="005A54F8"/>
    <w:rsid w:val="00626216"/>
    <w:rsid w:val="00635212"/>
    <w:rsid w:val="00690A30"/>
    <w:rsid w:val="006C5B10"/>
    <w:rsid w:val="00780973"/>
    <w:rsid w:val="007810AB"/>
    <w:rsid w:val="007E2A97"/>
    <w:rsid w:val="00802FA3"/>
    <w:rsid w:val="00855275"/>
    <w:rsid w:val="008934DE"/>
    <w:rsid w:val="008B2AF5"/>
    <w:rsid w:val="008C4C48"/>
    <w:rsid w:val="008F0B84"/>
    <w:rsid w:val="009159FA"/>
    <w:rsid w:val="00971B8F"/>
    <w:rsid w:val="00996BA9"/>
    <w:rsid w:val="009F24D9"/>
    <w:rsid w:val="009F6CCB"/>
    <w:rsid w:val="00A02856"/>
    <w:rsid w:val="00A178C2"/>
    <w:rsid w:val="00A77BD2"/>
    <w:rsid w:val="00AF542B"/>
    <w:rsid w:val="00B117F8"/>
    <w:rsid w:val="00B37C89"/>
    <w:rsid w:val="00B40DA6"/>
    <w:rsid w:val="00B5240A"/>
    <w:rsid w:val="00BE1073"/>
    <w:rsid w:val="00C91230"/>
    <w:rsid w:val="00CF6980"/>
    <w:rsid w:val="00D50DE7"/>
    <w:rsid w:val="00D82B25"/>
    <w:rsid w:val="00DD15DC"/>
    <w:rsid w:val="00DD4D8D"/>
    <w:rsid w:val="00E131E6"/>
    <w:rsid w:val="00EE2E92"/>
    <w:rsid w:val="00F41B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B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34744"/>
    <w:pPr>
      <w:keepNext/>
      <w:jc w:val="center"/>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34744"/>
    <w:rPr>
      <w:rFonts w:ascii="Times New Roman" w:eastAsia="Times New Roman" w:hAnsi="Times New Roman" w:cs="Times New Roman"/>
      <w:sz w:val="24"/>
      <w:szCs w:val="20"/>
      <w:lang w:eastAsia="ru-RU"/>
    </w:rPr>
  </w:style>
  <w:style w:type="paragraph" w:styleId="BodyText">
    <w:name w:val="Body Text"/>
    <w:basedOn w:val="Normal"/>
    <w:link w:val="a"/>
    <w:rsid w:val="00234744"/>
    <w:pPr>
      <w:jc w:val="center"/>
    </w:pPr>
    <w:rPr>
      <w:sz w:val="24"/>
    </w:rPr>
  </w:style>
  <w:style w:type="character" w:customStyle="1" w:styleId="a">
    <w:name w:val="Основной текст Знак"/>
    <w:basedOn w:val="DefaultParagraphFont"/>
    <w:link w:val="BodyText"/>
    <w:rsid w:val="00234744"/>
    <w:rPr>
      <w:rFonts w:ascii="Times New Roman" w:eastAsia="Times New Roman" w:hAnsi="Times New Roman" w:cs="Times New Roman"/>
      <w:sz w:val="24"/>
      <w:szCs w:val="20"/>
      <w:lang w:eastAsia="ru-RU"/>
    </w:rPr>
  </w:style>
  <w:style w:type="paragraph" w:styleId="Header">
    <w:name w:val="header"/>
    <w:basedOn w:val="Normal"/>
    <w:link w:val="a0"/>
    <w:rsid w:val="00234744"/>
    <w:pPr>
      <w:tabs>
        <w:tab w:val="center" w:pos="4677"/>
        <w:tab w:val="right" w:pos="9355"/>
      </w:tabs>
    </w:pPr>
  </w:style>
  <w:style w:type="character" w:customStyle="1" w:styleId="a0">
    <w:name w:val="Верхний колонтитул Знак"/>
    <w:basedOn w:val="DefaultParagraphFont"/>
    <w:link w:val="Header"/>
    <w:rsid w:val="00234744"/>
    <w:rPr>
      <w:rFonts w:ascii="Times New Roman" w:eastAsia="Times New Roman" w:hAnsi="Times New Roman" w:cs="Times New Roman"/>
      <w:sz w:val="20"/>
      <w:szCs w:val="20"/>
      <w:lang w:eastAsia="ru-RU"/>
    </w:rPr>
  </w:style>
  <w:style w:type="character" w:styleId="PageNumber">
    <w:name w:val="page number"/>
    <w:basedOn w:val="DefaultParagraphFont"/>
    <w:rsid w:val="00234744"/>
  </w:style>
  <w:style w:type="character" w:styleId="Hyperlink">
    <w:name w:val="Hyperlink"/>
    <w:basedOn w:val="DefaultParagraphFont"/>
    <w:uiPriority w:val="99"/>
    <w:semiHidden/>
    <w:unhideWhenUsed/>
    <w:rsid w:val="00197E37"/>
    <w:rPr>
      <w:rFonts w:ascii="Times New Roman" w:hAnsi="Times New Roman" w:cs="Times New Roman" w:hint="default"/>
      <w:color w:val="0563C1"/>
      <w:u w:val="single"/>
    </w:rPr>
  </w:style>
  <w:style w:type="paragraph" w:styleId="BodyTextIndent3">
    <w:name w:val="Body Text Indent 3"/>
    <w:basedOn w:val="Normal"/>
    <w:link w:val="3"/>
    <w:unhideWhenUsed/>
    <w:rsid w:val="00197E37"/>
    <w:pPr>
      <w:spacing w:after="120"/>
      <w:ind w:left="283"/>
    </w:pPr>
    <w:rPr>
      <w:sz w:val="16"/>
      <w:szCs w:val="16"/>
    </w:rPr>
  </w:style>
  <w:style w:type="character" w:customStyle="1" w:styleId="3">
    <w:name w:val="Основной текст с отступом 3 Знак"/>
    <w:basedOn w:val="DefaultParagraphFont"/>
    <w:link w:val="BodyTextIndent3"/>
    <w:rsid w:val="00197E37"/>
    <w:rPr>
      <w:rFonts w:ascii="Times New Roman" w:eastAsia="Times New Roman" w:hAnsi="Times New Roman" w:cs="Times New Roman"/>
      <w:sz w:val="16"/>
      <w:szCs w:val="16"/>
      <w:lang w:eastAsia="ru-RU"/>
    </w:rPr>
  </w:style>
  <w:style w:type="paragraph" w:customStyle="1" w:styleId="ConsPlusNormal">
    <w:name w:val="ConsPlusNormal"/>
    <w:rsid w:val="00197E37"/>
    <w:pPr>
      <w:widowControl w:val="0"/>
      <w:autoSpaceDE w:val="0"/>
      <w:autoSpaceDN w:val="0"/>
      <w:adjustRightInd w:val="0"/>
      <w:spacing w:after="0" w:line="240" w:lineRule="auto"/>
    </w:pPr>
    <w:rPr>
      <w:rFonts w:ascii="Arial" w:hAnsi="Arial" w:eastAsiaTheme="minorEastAsia" w:cs="Arial"/>
      <w:sz w:val="20"/>
      <w:szCs w:val="20"/>
      <w:lang w:eastAsia="ru-RU"/>
    </w:rPr>
  </w:style>
  <w:style w:type="table" w:styleId="TableGrid">
    <w:name w:val="Table Grid"/>
    <w:basedOn w:val="TableNormal"/>
    <w:uiPriority w:val="39"/>
    <w:rsid w:val="00197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417CD"/>
    <w:pPr>
      <w:spacing w:before="100" w:beforeAutospacing="1" w:after="100" w:afterAutospacing="1"/>
    </w:pPr>
    <w:rPr>
      <w:sz w:val="24"/>
      <w:szCs w:val="24"/>
    </w:rPr>
  </w:style>
  <w:style w:type="paragraph" w:styleId="Footer">
    <w:name w:val="footer"/>
    <w:basedOn w:val="Normal"/>
    <w:link w:val="a1"/>
    <w:uiPriority w:val="99"/>
    <w:unhideWhenUsed/>
    <w:rsid w:val="00436816"/>
    <w:pPr>
      <w:tabs>
        <w:tab w:val="center" w:pos="4677"/>
        <w:tab w:val="right" w:pos="9355"/>
      </w:tabs>
    </w:pPr>
  </w:style>
  <w:style w:type="character" w:customStyle="1" w:styleId="a1">
    <w:name w:val="Нижний колонтитул Знак"/>
    <w:basedOn w:val="DefaultParagraphFont"/>
    <w:link w:val="Footer"/>
    <w:uiPriority w:val="99"/>
    <w:rsid w:val="0043681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publication.pravo.gov.ru"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A0AD-A8AF-4C07-9A85-A402475A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