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2F8" w:rsidP="00A972F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4702A">
        <w:rPr>
          <w:rFonts w:ascii="Times New Roman" w:hAnsi="Times New Roman" w:cs="Times New Roman"/>
          <w:sz w:val="28"/>
          <w:szCs w:val="28"/>
        </w:rPr>
        <w:t>398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A972F8" w:rsidP="00A972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F8" w:rsidP="00A972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F8" w:rsidRPr="00897E54" w:rsidP="00A972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2F8" w:rsidRPr="00897E54" w:rsidP="00A972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972F8" w:rsidP="00A972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972F8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2F8" w:rsidRPr="00D4702A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</w:t>
      </w:r>
      <w:r w:rsidRPr="00D4702A">
        <w:rPr>
          <w:rFonts w:ascii="Times New Roman" w:hAnsi="Times New Roman" w:cs="Times New Roman"/>
          <w:sz w:val="28"/>
          <w:szCs w:val="28"/>
        </w:rPr>
        <w:t xml:space="preserve">июня 2022  года                </w:t>
      </w:r>
      <w:r w:rsidRPr="00D4702A">
        <w:rPr>
          <w:rFonts w:ascii="Times New Roman" w:hAnsi="Times New Roman" w:cs="Times New Roman"/>
          <w:sz w:val="28"/>
          <w:szCs w:val="28"/>
        </w:rPr>
        <w:tab/>
      </w:r>
      <w:r w:rsidRPr="00D4702A">
        <w:rPr>
          <w:rFonts w:ascii="Times New Roman" w:hAnsi="Times New Roman" w:cs="Times New Roman"/>
          <w:sz w:val="28"/>
          <w:szCs w:val="28"/>
        </w:rPr>
        <w:tab/>
      </w:r>
      <w:r w:rsidRPr="00D4702A">
        <w:rPr>
          <w:rFonts w:ascii="Times New Roman" w:hAnsi="Times New Roman" w:cs="Times New Roman"/>
          <w:sz w:val="28"/>
          <w:szCs w:val="28"/>
        </w:rPr>
        <w:tab/>
      </w:r>
      <w:r w:rsidRPr="00D4702A">
        <w:rPr>
          <w:rFonts w:ascii="Times New Roman" w:hAnsi="Times New Roman" w:cs="Times New Roman"/>
          <w:sz w:val="28"/>
          <w:szCs w:val="28"/>
        </w:rPr>
        <w:tab/>
      </w:r>
      <w:r w:rsidRPr="00D4702A">
        <w:rPr>
          <w:rFonts w:ascii="Times New Roman" w:hAnsi="Times New Roman" w:cs="Times New Roman"/>
          <w:sz w:val="28"/>
          <w:szCs w:val="28"/>
        </w:rPr>
        <w:tab/>
      </w:r>
      <w:r w:rsidRPr="00D4702A">
        <w:rPr>
          <w:rFonts w:ascii="Times New Roman" w:hAnsi="Times New Roman" w:cs="Times New Roman"/>
          <w:sz w:val="28"/>
          <w:szCs w:val="28"/>
        </w:rPr>
        <w:tab/>
        <w:t xml:space="preserve">             п. Ленино</w:t>
      </w:r>
    </w:p>
    <w:p w:rsidR="00A972F8" w:rsidRPr="00D4702A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02A" w:rsidRPr="00D4702A" w:rsidP="00D470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2A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</w:t>
      </w:r>
      <w:r w:rsidRPr="00D4702A">
        <w:rPr>
          <w:rFonts w:ascii="Times New Roman" w:hAnsi="Times New Roman" w:cs="Times New Roman"/>
          <w:sz w:val="28"/>
          <w:szCs w:val="28"/>
        </w:rPr>
        <w:t>Республики Крым Казарина И.В. при  помощнике мирового судьи Кукуруза Л.В.</w:t>
      </w:r>
    </w:p>
    <w:p w:rsidR="00A972F8" w:rsidRPr="00D4702A" w:rsidP="00D470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02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Муниципального унитарного предприятия «Ленинского района Республики Крым «Управление жилищно-к</w:t>
      </w:r>
      <w:r w:rsidRPr="00D4702A">
        <w:rPr>
          <w:rFonts w:ascii="Times New Roman" w:hAnsi="Times New Roman" w:cs="Times New Roman"/>
          <w:sz w:val="28"/>
          <w:szCs w:val="28"/>
        </w:rPr>
        <w:t>оммунального хозяйства» к Козьминой Светлане Александровне, третье лицо Администрация Красногорского</w:t>
      </w:r>
      <w:r w:rsidRPr="00D4702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Ленинского района Республики Крым</w:t>
      </w:r>
      <w:r w:rsidRPr="00D4702A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</w:t>
      </w:r>
      <w:r w:rsidRPr="00D4702A">
        <w:rPr>
          <w:rFonts w:ascii="Times New Roman" w:hAnsi="Times New Roman" w:cs="Times New Roman"/>
          <w:sz w:val="28"/>
          <w:szCs w:val="28"/>
        </w:rPr>
        <w:t>тходами,</w:t>
      </w:r>
    </w:p>
    <w:p w:rsidR="00A972F8" w:rsidRPr="0009479D" w:rsidP="00A972F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E7D5D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E7D5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E7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E7D5D">
          <w:rPr>
            <w:rFonts w:ascii="Times New Roman" w:eastAsia="Times New Roman" w:hAnsi="Times New Roman" w:cs="Times New Roman"/>
            <w:sz w:val="28"/>
            <w:szCs w:val="28"/>
          </w:rPr>
          <w:t>199, 233-235  ГПК РФ</w:t>
        </w:r>
      </w:hyperlink>
      <w:r w:rsidRPr="00AE7D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30, 153, 154, 155, 157 Жилищного кодекса РФ, ст. 210 Гражданского Кодекса  РФ мировой судья               </w:t>
      </w:r>
      <w:r w:rsidRPr="000947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</w:p>
    <w:p w:rsidR="00A972F8" w:rsidRPr="00897E54" w:rsidP="00A972F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972F8" w:rsidRPr="00897E54" w:rsidP="00A972F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2F8" w:rsidRPr="00897E54" w:rsidP="00A972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</w:t>
      </w:r>
      <w:r>
        <w:rPr>
          <w:rFonts w:ascii="Times New Roman" w:hAnsi="Times New Roman" w:cs="Times New Roman"/>
          <w:sz w:val="28"/>
          <w:szCs w:val="28"/>
        </w:rPr>
        <w:t>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E052F4" w:rsidP="00A972F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4702A">
        <w:rPr>
          <w:rFonts w:ascii="Times New Roman" w:eastAsia="Times New Roman" w:hAnsi="Times New Roman" w:cs="Times New Roman"/>
          <w:sz w:val="28"/>
          <w:szCs w:val="28"/>
        </w:rPr>
        <w:t xml:space="preserve">Козьминой Светланы Александровны,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="00D47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</w:t>
      </w:r>
      <w:r>
        <w:rPr>
          <w:rFonts w:ascii="Times New Roman" w:hAnsi="Times New Roman" w:cs="Times New Roman"/>
          <w:sz w:val="28"/>
          <w:szCs w:val="28"/>
        </w:rPr>
        <w:t xml:space="preserve">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A972F8" w:rsidP="00A972F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 w:rsidR="006B1468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00,00 руб.</w:t>
      </w:r>
      <w:r w:rsidRPr="0086352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A972F8" w:rsidRPr="00AE7D5D" w:rsidP="00A972F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B1468">
        <w:rPr>
          <w:rFonts w:ascii="Times New Roman" w:eastAsia="Times New Roman" w:hAnsi="Times New Roman" w:cs="Times New Roman"/>
          <w:sz w:val="28"/>
          <w:szCs w:val="28"/>
        </w:rPr>
        <w:t>Козьминой Светланы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6B1468">
        <w:rPr>
          <w:rFonts w:ascii="Times New Roman" w:hAnsi="Times New Roman" w:cs="Times New Roman"/>
          <w:sz w:val="28"/>
          <w:szCs w:val="28"/>
        </w:rPr>
        <w:t>400,00 руб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6B1468">
        <w:rPr>
          <w:rFonts w:ascii="Times New Roman" w:hAnsi="Times New Roman" w:cs="Times New Roman"/>
          <w:sz w:val="28"/>
          <w:szCs w:val="28"/>
        </w:rPr>
        <w:t>четыреста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972F8" w:rsidRPr="00897E54" w:rsidP="00A972F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что в соответствии со ст. 199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о составлении мотивированного решения суда,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деле, их представителей заявления о составлении мотивированного решения. </w:t>
      </w:r>
    </w:p>
    <w:p w:rsidR="00A972F8" w:rsidP="00A9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972F8" w:rsidP="00A97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972F8" w:rsidP="00A972F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</w:t>
      </w:r>
      <w:r>
        <w:rPr>
          <w:sz w:val="28"/>
          <w:szCs w:val="28"/>
        </w:rPr>
        <w:t xml:space="preserve">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</w:t>
      </w:r>
      <w:r w:rsidRPr="007A6303">
        <w:rPr>
          <w:sz w:val="28"/>
          <w:szCs w:val="28"/>
        </w:rPr>
        <w:t xml:space="preserve">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</w:t>
      </w:r>
      <w:r>
        <w:rPr>
          <w:sz w:val="28"/>
          <w:szCs w:val="28"/>
        </w:rPr>
        <w:t>ния определения суда об отказе в удовлетворении этого заявления.</w:t>
      </w:r>
    </w:p>
    <w:p w:rsidR="00A972F8" w:rsidP="00A972F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972F8" w:rsidRPr="007A6303" w:rsidP="00A972F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A972F8" w:rsidRPr="00897E54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A972F8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972F8" w:rsidRPr="00897E54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(Ленинский муниципальный район) </w:t>
      </w:r>
    </w:p>
    <w:p w:rsidR="00A972F8" w:rsidRPr="00897E54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FA4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И.В. Казарина    </w:t>
      </w:r>
    </w:p>
    <w:p w:rsidR="00A972F8" w:rsidRPr="00897E54" w:rsidP="00A972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2F8" w:rsidP="00A972F8"/>
    <w:p w:rsidR="00F8782A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8"/>
    <w:rsid w:val="0009479D"/>
    <w:rsid w:val="001450A7"/>
    <w:rsid w:val="006B1468"/>
    <w:rsid w:val="007A6303"/>
    <w:rsid w:val="0086352B"/>
    <w:rsid w:val="00897E54"/>
    <w:rsid w:val="00A00FA4"/>
    <w:rsid w:val="00A972F8"/>
    <w:rsid w:val="00AE7D5D"/>
    <w:rsid w:val="00D4702A"/>
    <w:rsid w:val="00E052F4"/>
    <w:rsid w:val="00F87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972F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972F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