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2-6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 Нижнегорский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Евсюковой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Бабиной </w:t>
      </w:r>
      <w:r>
        <w:rPr>
          <w:rStyle w:val="cat-UserDefinedgrp-13rplc-4"/>
          <w:rFonts w:ascii="Times New Roman" w:eastAsia="Times New Roman" w:hAnsi="Times New Roman" w:cs="Times New Roman"/>
          <w:sz w:val="28"/>
          <w:szCs w:val="28"/>
        </w:rPr>
        <w:t>В.Т.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4rplc-6"/>
          <w:rFonts w:ascii="Times New Roman" w:eastAsia="Times New Roman" w:hAnsi="Times New Roman" w:cs="Times New Roman"/>
          <w:sz w:val="28"/>
          <w:szCs w:val="28"/>
        </w:rPr>
        <w:t>Каплюхиной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материального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вреда причиненного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ем и взыскании компенсации морального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ст.ст. 98, 194-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233-237 </w:t>
      </w:r>
      <w:r>
        <w:rPr>
          <w:rFonts w:ascii="Times New Roman" w:eastAsia="Times New Roman" w:hAnsi="Times New Roman" w:cs="Times New Roman"/>
          <w:sz w:val="28"/>
          <w:szCs w:val="28"/>
        </w:rPr>
        <w:t>ГПК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Бабиной </w:t>
      </w:r>
      <w:r>
        <w:rPr>
          <w:rStyle w:val="cat-UserDefinedgrp-13rplc-8"/>
          <w:rFonts w:ascii="Times New Roman" w:eastAsia="Times New Roman" w:hAnsi="Times New Roman" w:cs="Times New Roman"/>
          <w:sz w:val="28"/>
          <w:szCs w:val="28"/>
        </w:rPr>
        <w:t>В.Т.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Каплюхиной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возмещении материального вреда причиненного преступлением и взыскании компенсации морального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Каплюхиной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Бабиной </w:t>
      </w:r>
      <w:r>
        <w:rPr>
          <w:rStyle w:val="cat-UserDefinedgrp-13rplc-14"/>
          <w:rFonts w:ascii="Times New Roman" w:eastAsia="Times New Roman" w:hAnsi="Times New Roman" w:cs="Times New Roman"/>
          <w:sz w:val="28"/>
          <w:szCs w:val="28"/>
        </w:rPr>
        <w:t>В.Т.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материальный вред причиненный преступлением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200 руб., компенсацию морального вреда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части </w:t>
      </w:r>
      <w:r>
        <w:rPr>
          <w:rFonts w:ascii="Times New Roman" w:eastAsia="Times New Roman" w:hAnsi="Times New Roman" w:cs="Times New Roman"/>
          <w:sz w:val="28"/>
          <w:szCs w:val="28"/>
        </w:rPr>
        <w:t>исковых требований отказать.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5rplc-17"/>
          <w:rFonts w:ascii="Times New Roman" w:eastAsia="Times New Roman" w:hAnsi="Times New Roman" w:cs="Times New Roman"/>
          <w:sz w:val="28"/>
          <w:szCs w:val="28"/>
        </w:rPr>
        <w:t>Каплюхиной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бюджета муниципального образования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13rplc-4">
    <w:name w:val="cat-UserDefined grp-13 rplc-4"/>
    <w:basedOn w:val="DefaultParagraphFont"/>
  </w:style>
  <w:style w:type="character" w:customStyle="1" w:styleId="cat-UserDefinedgrp-14rplc-6">
    <w:name w:val="cat-UserDefined grp-14 rplc-6"/>
    <w:basedOn w:val="DefaultParagraphFont"/>
  </w:style>
  <w:style w:type="character" w:customStyle="1" w:styleId="cat-UserDefinedgrp-13rplc-8">
    <w:name w:val="cat-UserDefined grp-13 rplc-8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3rplc-14">
    <w:name w:val="cat-UserDefined grp-13 rplc-14"/>
    <w:basedOn w:val="DefaultParagraphFont"/>
  </w:style>
  <w:style w:type="character" w:customStyle="1" w:styleId="cat-UserDefinedgrp-15rplc-17">
    <w:name w:val="cat-UserDefined grp-15 rplc-17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1rplc-22">
    <w:name w:val="cat-Address grp-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