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39D7" w:rsidRPr="004239D7" w:rsidP="004239D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Дело № 2-66-537</w:t>
      </w:r>
      <w:r w:rsidRPr="004239D7">
        <w:rPr>
          <w:sz w:val="28"/>
          <w:szCs w:val="28"/>
        </w:rPr>
        <w:t>/2023</w:t>
      </w:r>
    </w:p>
    <w:p w:rsidR="004239D7" w:rsidRPr="004239D7" w:rsidP="004239D7">
      <w:pPr>
        <w:jc w:val="right"/>
        <w:rPr>
          <w:sz w:val="28"/>
          <w:szCs w:val="28"/>
        </w:rPr>
      </w:pPr>
      <w:r w:rsidRPr="004239D7">
        <w:rPr>
          <w:sz w:val="28"/>
          <w:szCs w:val="28"/>
        </w:rPr>
        <w:t>УИД: 91MS0066-01-2023</w:t>
      </w:r>
      <w:r>
        <w:rPr>
          <w:sz w:val="28"/>
          <w:szCs w:val="28"/>
        </w:rPr>
        <w:t>-001013-09</w:t>
      </w:r>
    </w:p>
    <w:p w:rsidR="004239D7" w:rsidRPr="004239D7" w:rsidP="004239D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39D7" w:rsidRPr="004239D7" w:rsidP="004239D7">
      <w:pPr>
        <w:jc w:val="center"/>
        <w:rPr>
          <w:b/>
          <w:sz w:val="28"/>
          <w:szCs w:val="28"/>
        </w:rPr>
      </w:pPr>
      <w:r w:rsidRPr="004239D7">
        <w:rPr>
          <w:b/>
          <w:sz w:val="28"/>
          <w:szCs w:val="28"/>
        </w:rPr>
        <w:t>РЕШЕНИЕ</w:t>
      </w:r>
    </w:p>
    <w:p w:rsidR="004239D7" w:rsidRPr="004239D7" w:rsidP="004239D7">
      <w:pPr>
        <w:jc w:val="center"/>
        <w:rPr>
          <w:b/>
          <w:sz w:val="28"/>
          <w:szCs w:val="28"/>
        </w:rPr>
      </w:pPr>
      <w:r w:rsidRPr="004239D7">
        <w:rPr>
          <w:b/>
          <w:sz w:val="28"/>
          <w:szCs w:val="28"/>
        </w:rPr>
        <w:t>ИМЕНЕМ   РОССИЙСКОЙ   ФЕДЕРАЦИИ</w:t>
      </w:r>
    </w:p>
    <w:p w:rsidR="004239D7" w:rsidRPr="004239D7" w:rsidP="004239D7">
      <w:pPr>
        <w:jc w:val="center"/>
        <w:rPr>
          <w:b/>
          <w:sz w:val="28"/>
          <w:szCs w:val="28"/>
        </w:rPr>
      </w:pPr>
      <w:r w:rsidRPr="004239D7">
        <w:rPr>
          <w:b/>
          <w:sz w:val="28"/>
          <w:szCs w:val="28"/>
        </w:rPr>
        <w:t>(резолютивная часть)</w:t>
      </w:r>
    </w:p>
    <w:p w:rsidR="004239D7" w:rsidRPr="004239D7" w:rsidP="004239D7">
      <w:pPr>
        <w:jc w:val="center"/>
        <w:rPr>
          <w:b/>
          <w:sz w:val="28"/>
          <w:szCs w:val="28"/>
        </w:rPr>
      </w:pPr>
    </w:p>
    <w:p w:rsidR="004239D7" w:rsidRPr="004239D7" w:rsidP="00423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05 октября</w:t>
      </w:r>
      <w:r w:rsidRPr="004239D7">
        <w:rPr>
          <w:sz w:val="28"/>
          <w:szCs w:val="28"/>
        </w:rPr>
        <w:t xml:space="preserve"> 2023 года   </w:t>
      </w:r>
      <w:r w:rsidRPr="004239D7">
        <w:rPr>
          <w:sz w:val="28"/>
          <w:szCs w:val="28"/>
        </w:rPr>
        <w:tab/>
      </w:r>
      <w:r w:rsidRPr="004239D7">
        <w:rPr>
          <w:sz w:val="28"/>
          <w:szCs w:val="28"/>
        </w:rPr>
        <w:tab/>
      </w:r>
      <w:r w:rsidRPr="004239D7">
        <w:rPr>
          <w:sz w:val="28"/>
          <w:szCs w:val="28"/>
        </w:rPr>
        <w:tab/>
      </w:r>
      <w:r w:rsidRPr="004239D7">
        <w:rPr>
          <w:sz w:val="28"/>
          <w:szCs w:val="28"/>
        </w:rPr>
        <w:tab/>
      </w:r>
      <w:r w:rsidRPr="004239D7">
        <w:rPr>
          <w:sz w:val="28"/>
          <w:szCs w:val="28"/>
        </w:rPr>
        <w:tab/>
        <w:t xml:space="preserve"> </w:t>
      </w:r>
      <w:r w:rsidRPr="004239D7">
        <w:rPr>
          <w:sz w:val="28"/>
          <w:szCs w:val="28"/>
        </w:rPr>
        <w:t>пгт</w:t>
      </w:r>
      <w:r w:rsidRPr="004239D7">
        <w:rPr>
          <w:sz w:val="28"/>
          <w:szCs w:val="28"/>
        </w:rPr>
        <w:t>. Первомайское</w:t>
      </w:r>
    </w:p>
    <w:p w:rsidR="004239D7" w:rsidRPr="004239D7" w:rsidP="004239D7">
      <w:pPr>
        <w:ind w:firstLine="708"/>
        <w:jc w:val="both"/>
        <w:rPr>
          <w:sz w:val="28"/>
          <w:szCs w:val="28"/>
        </w:rPr>
      </w:pPr>
      <w:r w:rsidRPr="004239D7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4239D7">
        <w:rPr>
          <w:sz w:val="28"/>
          <w:szCs w:val="28"/>
        </w:rPr>
        <w:t>Йова</w:t>
      </w:r>
      <w:r w:rsidRPr="004239D7">
        <w:rPr>
          <w:sz w:val="28"/>
          <w:szCs w:val="28"/>
        </w:rPr>
        <w:t xml:space="preserve"> Е.В., </w:t>
      </w:r>
    </w:p>
    <w:p w:rsidR="004239D7" w:rsidRPr="004239D7" w:rsidP="004239D7">
      <w:pPr>
        <w:ind w:firstLine="708"/>
        <w:jc w:val="both"/>
        <w:rPr>
          <w:sz w:val="28"/>
          <w:szCs w:val="28"/>
        </w:rPr>
      </w:pPr>
      <w:r w:rsidRPr="004239D7">
        <w:rPr>
          <w:sz w:val="28"/>
          <w:szCs w:val="28"/>
        </w:rPr>
        <w:t xml:space="preserve">при секретаре – помощнике судьи </w:t>
      </w:r>
      <w:r w:rsidRPr="004239D7">
        <w:rPr>
          <w:sz w:val="28"/>
          <w:szCs w:val="28"/>
        </w:rPr>
        <w:t>Несмашной</w:t>
      </w:r>
      <w:r w:rsidRPr="004239D7">
        <w:rPr>
          <w:sz w:val="28"/>
          <w:szCs w:val="28"/>
        </w:rPr>
        <w:t xml:space="preserve"> Н.В., </w:t>
      </w:r>
    </w:p>
    <w:p w:rsidR="004239D7" w:rsidRPr="004239D7" w:rsidP="004239D7">
      <w:pPr>
        <w:ind w:firstLine="708"/>
        <w:jc w:val="both"/>
        <w:rPr>
          <w:sz w:val="28"/>
          <w:szCs w:val="28"/>
        </w:rPr>
      </w:pPr>
      <w:r w:rsidRPr="004239D7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4239D7">
        <w:rPr>
          <w:sz w:val="28"/>
          <w:szCs w:val="28"/>
        </w:rPr>
        <w:t>Кооперативная</w:t>
      </w:r>
      <w:r w:rsidRPr="004239D7">
        <w:rPr>
          <w:sz w:val="28"/>
          <w:szCs w:val="28"/>
        </w:rPr>
        <w:t xml:space="preserve">, д. 6, </w:t>
      </w:r>
      <w:r w:rsidRPr="004239D7">
        <w:rPr>
          <w:sz w:val="28"/>
          <w:szCs w:val="28"/>
        </w:rPr>
        <w:t>пгт</w:t>
      </w:r>
      <w:r w:rsidRPr="004239D7">
        <w:rPr>
          <w:sz w:val="28"/>
          <w:szCs w:val="28"/>
        </w:rPr>
        <w:t xml:space="preserve">. Первомайское, Первомайского района, Республики Крым, гражданское дело по иску </w:t>
      </w:r>
      <w:r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«КРЫМСКИЙ ФЕДЕРАЛЬНЫЙ УНИВЕРСИТЕТ имени В.И. Вернадского» к Кондратюк А</w:t>
      </w:r>
      <w:r w:rsidR="00BB0EA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B0EA9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об оказании платных образовательных услуг,</w:t>
      </w:r>
    </w:p>
    <w:p w:rsidR="004239D7" w:rsidRPr="004239D7" w:rsidP="004239D7">
      <w:pPr>
        <w:jc w:val="both"/>
        <w:rPr>
          <w:color w:val="000000"/>
          <w:sz w:val="28"/>
          <w:szCs w:val="28"/>
        </w:rPr>
      </w:pPr>
      <w:r w:rsidRPr="004239D7">
        <w:rPr>
          <w:sz w:val="28"/>
          <w:szCs w:val="28"/>
        </w:rPr>
        <w:t xml:space="preserve">          руководствуясь</w:t>
      </w:r>
      <w:r w:rsidRPr="004239D7">
        <w:rPr>
          <w:color w:val="000000"/>
          <w:sz w:val="28"/>
          <w:szCs w:val="28"/>
        </w:rPr>
        <w:t xml:space="preserve"> ст. ст. </w:t>
      </w:r>
      <w:r w:rsidRPr="004239D7">
        <w:rPr>
          <w:sz w:val="28"/>
          <w:szCs w:val="28"/>
        </w:rPr>
        <w:t>12, 167, 196-199 ГПК РФ</w:t>
      </w:r>
      <w:r w:rsidRPr="004239D7">
        <w:rPr>
          <w:color w:val="000000"/>
          <w:sz w:val="28"/>
          <w:szCs w:val="28"/>
        </w:rPr>
        <w:t xml:space="preserve"> мировой судья</w:t>
      </w:r>
    </w:p>
    <w:p w:rsidR="004239D7" w:rsidRPr="004239D7" w:rsidP="004239D7">
      <w:pPr>
        <w:jc w:val="center"/>
        <w:rPr>
          <w:b/>
          <w:sz w:val="28"/>
          <w:szCs w:val="28"/>
        </w:rPr>
      </w:pPr>
      <w:r w:rsidRPr="004239D7">
        <w:rPr>
          <w:b/>
          <w:sz w:val="28"/>
          <w:szCs w:val="28"/>
        </w:rPr>
        <w:t>РЕШИЛ:</w:t>
      </w:r>
    </w:p>
    <w:p w:rsidR="004239D7" w:rsidRPr="004239D7" w:rsidP="004239D7">
      <w:pPr>
        <w:ind w:firstLine="708"/>
        <w:jc w:val="both"/>
        <w:rPr>
          <w:sz w:val="28"/>
          <w:szCs w:val="28"/>
        </w:rPr>
      </w:pPr>
      <w:r w:rsidRPr="004239D7">
        <w:rPr>
          <w:sz w:val="28"/>
          <w:szCs w:val="28"/>
        </w:rPr>
        <w:t xml:space="preserve">В удовлетворении исковых требований </w:t>
      </w:r>
      <w:r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«КРЫМСКИЙ ФЕДЕРАЛЬНЫЙ УНИВЕРСИТЕТ имени В.И. Вернадского» к Кондратюк А</w:t>
      </w:r>
      <w:r w:rsidR="00BB0EA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B0EA9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об оказании платных образовательных услуг</w:t>
      </w:r>
      <w:r w:rsidRPr="004239D7">
        <w:rPr>
          <w:sz w:val="28"/>
          <w:szCs w:val="28"/>
        </w:rPr>
        <w:t xml:space="preserve"> - отказать. </w:t>
      </w:r>
    </w:p>
    <w:p w:rsidR="004239D7" w:rsidRPr="004239D7" w:rsidP="004239D7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239D7">
        <w:rPr>
          <w:rFonts w:eastAsiaTheme="minorHAnsi"/>
          <w:sz w:val="28"/>
          <w:szCs w:val="28"/>
          <w:lang w:eastAsia="en-US"/>
        </w:rPr>
        <w:t xml:space="preserve">Разъяснить сторонам, что </w:t>
      </w:r>
      <w:r w:rsidRPr="004239D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  <w:r w:rsidRPr="004239D7">
        <w:rPr>
          <w:rFonts w:eastAsiaTheme="minorHAnsi"/>
          <w:sz w:val="28"/>
          <w:szCs w:val="28"/>
          <w:lang w:eastAsia="en-US"/>
        </w:rPr>
        <w:t xml:space="preserve">    </w:t>
      </w:r>
    </w:p>
    <w:p w:rsidR="004239D7" w:rsidRPr="004239D7" w:rsidP="004239D7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239D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4239D7" w:rsidRPr="004239D7" w:rsidP="004239D7">
      <w:pPr>
        <w:ind w:firstLine="708"/>
        <w:jc w:val="both"/>
        <w:rPr>
          <w:b/>
          <w:color w:val="000000"/>
          <w:sz w:val="28"/>
          <w:szCs w:val="28"/>
        </w:rPr>
      </w:pPr>
      <w:r w:rsidRPr="004239D7">
        <w:rPr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4239D7" w:rsidRPr="004239D7" w:rsidP="00BB0EA9">
      <w:pPr>
        <w:ind w:firstLine="708"/>
        <w:rPr>
          <w:sz w:val="28"/>
          <w:szCs w:val="28"/>
        </w:rPr>
      </w:pPr>
      <w:r w:rsidRPr="004239D7">
        <w:rPr>
          <w:sz w:val="28"/>
          <w:szCs w:val="28"/>
        </w:rPr>
        <w:t>Председательствующий</w:t>
      </w:r>
    </w:p>
    <w:p w:rsidR="004239D7" w:rsidRPr="004239D7" w:rsidP="004239D7">
      <w:pPr>
        <w:jc w:val="center"/>
        <w:rPr>
          <w:sz w:val="28"/>
          <w:szCs w:val="28"/>
        </w:rPr>
      </w:pPr>
    </w:p>
    <w:p w:rsidR="004239D7" w:rsidRPr="004239D7" w:rsidP="004239D7">
      <w:pPr>
        <w:jc w:val="center"/>
        <w:rPr>
          <w:sz w:val="28"/>
          <w:szCs w:val="28"/>
        </w:rPr>
      </w:pPr>
    </w:p>
    <w:p w:rsidR="004239D7" w:rsidRPr="004239D7" w:rsidP="004239D7">
      <w:pPr>
        <w:jc w:val="center"/>
        <w:rPr>
          <w:sz w:val="28"/>
          <w:szCs w:val="28"/>
        </w:rPr>
      </w:pPr>
    </w:p>
    <w:p w:rsidR="004239D7" w:rsidRPr="004239D7" w:rsidP="004239D7">
      <w:pPr>
        <w:jc w:val="center"/>
        <w:rPr>
          <w:sz w:val="28"/>
          <w:szCs w:val="28"/>
        </w:rPr>
      </w:pPr>
    </w:p>
    <w:p w:rsidR="004239D7" w:rsidRPr="004239D7" w:rsidP="004239D7">
      <w:pPr>
        <w:jc w:val="center"/>
        <w:rPr>
          <w:sz w:val="28"/>
          <w:szCs w:val="28"/>
        </w:rPr>
      </w:pPr>
    </w:p>
    <w:p w:rsidR="004239D7" w:rsidRPr="004239D7" w:rsidP="004239D7">
      <w:pPr>
        <w:autoSpaceDE w:val="0"/>
        <w:autoSpaceDN w:val="0"/>
        <w:adjustRightInd w:val="0"/>
        <w:rPr>
          <w:sz w:val="28"/>
          <w:szCs w:val="28"/>
        </w:rPr>
      </w:pPr>
    </w:p>
    <w:p w:rsidR="004239D7" w:rsidRPr="004239D7" w:rsidP="004239D7">
      <w:pPr>
        <w:autoSpaceDE w:val="0"/>
        <w:autoSpaceDN w:val="0"/>
        <w:adjustRightInd w:val="0"/>
        <w:rPr>
          <w:sz w:val="28"/>
          <w:szCs w:val="28"/>
        </w:rPr>
      </w:pPr>
      <w:r w:rsidRPr="004239D7">
        <w:rPr>
          <w:sz w:val="28"/>
          <w:szCs w:val="28"/>
        </w:rPr>
        <w:t xml:space="preserve">                  </w:t>
      </w:r>
    </w:p>
    <w:p w:rsidR="00D2141E" w:rsidRPr="004239D7" w:rsidP="004239D7">
      <w:pPr>
        <w:rPr>
          <w:sz w:val="28"/>
          <w:szCs w:val="28"/>
        </w:rPr>
      </w:pPr>
      <w:r w:rsidRPr="004239D7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sectPr w:rsidSect="004239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D7"/>
    <w:rsid w:val="004239D7"/>
    <w:rsid w:val="00BB0EA9"/>
    <w:rsid w:val="00D214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