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F5AF1" w:rsidP="007F5AF1">
      <w:pPr>
        <w:pStyle w:val="Header"/>
        <w:tabs>
          <w:tab w:val="clear" w:pos="4677"/>
          <w:tab w:val="center" w:pos="4819"/>
          <w:tab w:val="clear" w:pos="9355"/>
          <w:tab w:val="right" w:pos="9638"/>
        </w:tabs>
        <w:jc w:val="right"/>
        <w:rPr>
          <w:rFonts w:ascii="Times New Roman" w:hAnsi="Times New Roman"/>
          <w:sz w:val="26"/>
          <w:szCs w:val="26"/>
        </w:rPr>
      </w:pPr>
      <w:r w:rsidRPr="00244A38">
        <w:rPr>
          <w:rFonts w:ascii="Times New Roman" w:hAnsi="Times New Roman"/>
          <w:sz w:val="26"/>
          <w:szCs w:val="26"/>
        </w:rPr>
        <w:t>Дело № 2-69-</w:t>
      </w:r>
      <w:r w:rsidR="0074774F">
        <w:rPr>
          <w:rFonts w:ascii="Times New Roman" w:hAnsi="Times New Roman"/>
          <w:color w:val="FF0000"/>
          <w:sz w:val="26"/>
          <w:szCs w:val="26"/>
        </w:rPr>
        <w:t>614</w:t>
      </w:r>
      <w:r w:rsidRPr="00244A38">
        <w:rPr>
          <w:rFonts w:ascii="Times New Roman" w:hAnsi="Times New Roman"/>
          <w:sz w:val="26"/>
          <w:szCs w:val="26"/>
        </w:rPr>
        <w:t>/202</w:t>
      </w:r>
      <w:r w:rsidR="009E2C48">
        <w:rPr>
          <w:rFonts w:ascii="Times New Roman" w:hAnsi="Times New Roman"/>
          <w:sz w:val="26"/>
          <w:szCs w:val="26"/>
        </w:rPr>
        <w:t>6</w:t>
      </w:r>
    </w:p>
    <w:p w:rsidR="0001707A" w:rsidRPr="00244A38" w:rsidP="007F5AF1">
      <w:pPr>
        <w:pStyle w:val="Header"/>
        <w:tabs>
          <w:tab w:val="clear" w:pos="4677"/>
          <w:tab w:val="center" w:pos="4819"/>
          <w:tab w:val="clear" w:pos="9355"/>
          <w:tab w:val="right" w:pos="9638"/>
        </w:tabs>
        <w:jc w:val="right"/>
        <w:rPr>
          <w:rFonts w:ascii="Times New Roman" w:hAnsi="Times New Roman"/>
          <w:sz w:val="26"/>
          <w:szCs w:val="26"/>
        </w:rPr>
      </w:pPr>
    </w:p>
    <w:p w:rsidR="00791F87" w:rsidRPr="000877EC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C77A0" w:rsidRPr="000877EC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</w:p>
    <w:p w:rsidR="004C77A0" w:rsidRPr="000877EC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b/>
          <w:sz w:val="26"/>
          <w:szCs w:val="26"/>
          <w:lang w:eastAsia="ru-RU"/>
        </w:rPr>
        <w:t>ИМЕНЕМ РОССИЙСКОЙ ФЕДЕРАЦИИ</w:t>
      </w:r>
    </w:p>
    <w:p w:rsidR="004C77A0" w:rsidRPr="000877EC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(резолютивная часть)</w:t>
      </w:r>
    </w:p>
    <w:p w:rsidR="00415FC5" w:rsidRPr="000877EC" w:rsidP="00415FC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32"/>
      </w:tblGrid>
      <w:tr w:rsidTr="006E6413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1"/>
        </w:trPr>
        <w:tc>
          <w:tcPr>
            <w:tcW w:w="5432" w:type="dxa"/>
          </w:tcPr>
          <w:p w:rsidR="0001707A" w:rsidRPr="000877EC" w:rsidP="000170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877E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Республика Крым, Раздольненский район,</w:t>
            </w:r>
          </w:p>
          <w:p w:rsidR="0001707A" w:rsidRPr="000877EC" w:rsidP="000170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877E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пгт</w:t>
            </w:r>
            <w:r w:rsidRPr="000877E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  <w:r w:rsidRPr="000877E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Раздольное</w:t>
            </w:r>
            <w:r w:rsidRPr="000877E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пр-т. 30 лет Победы, 22</w:t>
            </w:r>
          </w:p>
        </w:tc>
      </w:tr>
    </w:tbl>
    <w:p w:rsidR="00B042FC" w:rsidRPr="000877EC" w:rsidP="0001707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15</w:t>
      </w:r>
      <w:r w:rsidRPr="000877EC" w:rsidR="00C55254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.09</w:t>
      </w:r>
      <w:r w:rsidRPr="000877EC" w:rsidR="00475C0D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877EC" w:rsidR="00B467C5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Pr="000877EC" w:rsidR="009E2C48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</w:t>
      </w:r>
      <w:r w:rsidRPr="000877EC" w:rsidR="00B3533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877EC" w:rsidR="00295268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01707A" w:rsidRPr="000877EC" w:rsidP="00B35330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7043D" w:rsidRPr="000877EC" w:rsidP="00DB3A95">
      <w:pPr>
        <w:spacing w:after="0" w:line="240" w:lineRule="auto"/>
        <w:ind w:left="4944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55254" w:rsidRPr="000877EC" w:rsidP="00C552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Исполняющий обязанности мирового судьи судебного участка № 69 Раздольненского судебного района (Раздольненский район) Республики Крым, мировой судья судебного участка № 68 Раздольненского судебного района (Раздольненский район) Республики Крым 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Бекиров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 Л.Р.</w:t>
      </w:r>
    </w:p>
    <w:p w:rsidR="0097043D" w:rsidRPr="000877EC" w:rsidP="00C552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при </w:t>
      </w:r>
      <w:r w:rsidRPr="000877EC" w:rsidR="00F64D4F">
        <w:rPr>
          <w:rFonts w:ascii="Times New Roman" w:eastAsia="Times New Roman" w:hAnsi="Times New Roman"/>
          <w:sz w:val="26"/>
          <w:szCs w:val="26"/>
          <w:lang w:eastAsia="ru-RU"/>
        </w:rPr>
        <w:t>секретаре судебного заседания</w:t>
      </w:r>
      <w:r w:rsidRPr="000877EC" w:rsidR="0029526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877EC" w:rsidR="0001707A">
        <w:rPr>
          <w:rFonts w:ascii="Times New Roman" w:eastAsia="Times New Roman" w:hAnsi="Times New Roman"/>
          <w:sz w:val="26"/>
          <w:szCs w:val="26"/>
          <w:lang w:eastAsia="ru-RU"/>
        </w:rPr>
        <w:t>Никитиной Т</w:t>
      </w:r>
      <w:r w:rsidRPr="000877EC" w:rsidR="00475C0D">
        <w:rPr>
          <w:rFonts w:ascii="Times New Roman" w:eastAsia="Times New Roman" w:hAnsi="Times New Roman"/>
          <w:sz w:val="26"/>
          <w:szCs w:val="26"/>
          <w:lang w:eastAsia="ru-RU"/>
        </w:rPr>
        <w:t>.С</w:t>
      </w:r>
      <w:r w:rsidRPr="000877EC" w:rsidR="00B604CB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877EC" w:rsidR="00DD7D7B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6A601B" w:rsidRPr="000877EC" w:rsidP="00894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исковому заявлению Акционерного общества «Страховая компания «Двадцать первый век» 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877EC" w:rsidR="00554D28">
        <w:rPr>
          <w:rFonts w:ascii="Times New Roman" w:eastAsia="Times New Roman" w:hAnsi="Times New Roman"/>
          <w:sz w:val="26"/>
          <w:szCs w:val="26"/>
          <w:lang w:eastAsia="ru-RU"/>
        </w:rPr>
        <w:t>Юкальчуку</w:t>
      </w:r>
      <w:r w:rsidRPr="000877EC" w:rsidR="00554D2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877EC" w:rsidR="00554D28">
        <w:rPr>
          <w:rFonts w:ascii="Times New Roman" w:eastAsia="Times New Roman" w:hAnsi="Times New Roman"/>
          <w:sz w:val="26"/>
          <w:szCs w:val="26"/>
          <w:lang w:eastAsia="ru-RU"/>
        </w:rPr>
        <w:t>Алиму</w:t>
      </w:r>
      <w:r w:rsidRPr="000877EC" w:rsidR="00554D28">
        <w:rPr>
          <w:rFonts w:ascii="Times New Roman" w:eastAsia="Times New Roman" w:hAnsi="Times New Roman"/>
          <w:sz w:val="26"/>
          <w:szCs w:val="26"/>
          <w:lang w:eastAsia="ru-RU"/>
        </w:rPr>
        <w:t xml:space="preserve"> Михайловичу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 о взыскании денежных сре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дств в п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орядке </w:t>
      </w:r>
      <w:r w:rsidRPr="000877EC" w:rsidR="00424798">
        <w:rPr>
          <w:rFonts w:ascii="Times New Roman" w:eastAsia="Times New Roman" w:hAnsi="Times New Roman"/>
          <w:sz w:val="26"/>
          <w:szCs w:val="26"/>
          <w:lang w:eastAsia="ru-RU"/>
        </w:rPr>
        <w:t>суброгации</w:t>
      </w:r>
      <w:r w:rsidRPr="000877EC" w:rsidR="00474C8B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97043D" w:rsidRPr="000877EC" w:rsidP="00894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0877EC" w:rsidR="00295268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0877EC" w:rsidR="004C77A0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уководствуясь 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ст.ст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. 194 – 1</w:t>
      </w:r>
      <w:r w:rsidRPr="000877EC" w:rsidR="00C371B0">
        <w:rPr>
          <w:rFonts w:ascii="Times New Roman" w:eastAsia="Times New Roman" w:hAnsi="Times New Roman"/>
          <w:sz w:val="26"/>
          <w:szCs w:val="26"/>
          <w:lang w:eastAsia="ru-RU"/>
        </w:rPr>
        <w:t>99 ГПК РФ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, мировой судья</w:t>
      </w:r>
    </w:p>
    <w:p w:rsidR="0001707A" w:rsidRPr="000877EC" w:rsidP="00894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7043D" w:rsidRPr="000877EC" w:rsidP="0097043D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b/>
          <w:sz w:val="26"/>
          <w:szCs w:val="26"/>
          <w:lang w:eastAsia="ru-RU"/>
        </w:rPr>
        <w:t>РЕШИЛ:</w:t>
      </w:r>
    </w:p>
    <w:p w:rsidR="00791F87" w:rsidRPr="000877EC" w:rsidP="0097043D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54D28" w:rsidRPr="000877EC" w:rsidP="00554D28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Исковое заявление </w:t>
      </w:r>
      <w:r w:rsidRPr="000877EC" w:rsidR="00AC2903">
        <w:rPr>
          <w:rFonts w:ascii="Times New Roman" w:eastAsia="Times New Roman" w:hAnsi="Times New Roman"/>
          <w:sz w:val="26"/>
          <w:szCs w:val="26"/>
          <w:lang w:eastAsia="ru-RU"/>
        </w:rPr>
        <w:t xml:space="preserve">Акционерного общества «Страховая компания «Двадцать первый век» 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к </w:t>
      </w:r>
      <w:r w:rsidRPr="000877EC" w:rsidR="00AC2903">
        <w:rPr>
          <w:rFonts w:ascii="Times New Roman" w:eastAsia="Times New Roman" w:hAnsi="Times New Roman"/>
          <w:sz w:val="26"/>
          <w:szCs w:val="26"/>
          <w:lang w:eastAsia="ru-RU"/>
        </w:rPr>
        <w:t>Юкальчуку</w:t>
      </w:r>
      <w:r w:rsidRPr="000877EC" w:rsidR="00AC290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877EC" w:rsidR="00AC2903">
        <w:rPr>
          <w:rFonts w:ascii="Times New Roman" w:eastAsia="Times New Roman" w:hAnsi="Times New Roman"/>
          <w:sz w:val="26"/>
          <w:szCs w:val="26"/>
          <w:lang w:eastAsia="ru-RU"/>
        </w:rPr>
        <w:t>Алиму</w:t>
      </w:r>
      <w:r w:rsidRPr="000877EC" w:rsidR="00AC2903">
        <w:rPr>
          <w:rFonts w:ascii="Times New Roman" w:eastAsia="Times New Roman" w:hAnsi="Times New Roman"/>
          <w:sz w:val="26"/>
          <w:szCs w:val="26"/>
          <w:lang w:eastAsia="ru-RU"/>
        </w:rPr>
        <w:t xml:space="preserve"> Михайловичу 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о взыскании денежных сре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дств в п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орядке суброгации – удовлетворить.</w:t>
      </w:r>
    </w:p>
    <w:p w:rsidR="00554D28" w:rsidRPr="000877EC" w:rsidP="00554D28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Взыскать с </w:t>
      </w:r>
      <w:r w:rsidRPr="000877EC" w:rsidR="00AC2903">
        <w:rPr>
          <w:rFonts w:ascii="Times New Roman" w:eastAsia="Times New Roman" w:hAnsi="Times New Roman"/>
          <w:sz w:val="26"/>
          <w:szCs w:val="26"/>
          <w:lang w:eastAsia="ru-RU"/>
        </w:rPr>
        <w:t>Юкальчука</w:t>
      </w:r>
      <w:r w:rsidRPr="000877EC" w:rsidR="00AC290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877EC" w:rsidR="00AC2903">
        <w:rPr>
          <w:rFonts w:ascii="Times New Roman" w:eastAsia="Times New Roman" w:hAnsi="Times New Roman"/>
          <w:sz w:val="26"/>
          <w:szCs w:val="26"/>
          <w:lang w:eastAsia="ru-RU"/>
        </w:rPr>
        <w:t>Алима</w:t>
      </w:r>
      <w:r w:rsidRPr="000877EC" w:rsidR="00AC2903">
        <w:rPr>
          <w:rFonts w:ascii="Times New Roman" w:eastAsia="Times New Roman" w:hAnsi="Times New Roman"/>
          <w:sz w:val="26"/>
          <w:szCs w:val="26"/>
          <w:lang w:eastAsia="ru-RU"/>
        </w:rPr>
        <w:t xml:space="preserve"> Михайловича </w:t>
      </w:r>
      <w:r w:rsidR="00B80315">
        <w:rPr>
          <w:rFonts w:ascii="Times New Roman" w:eastAsia="Times New Roman" w:hAnsi="Times New Roman"/>
          <w:sz w:val="26"/>
          <w:szCs w:val="26"/>
          <w:lang w:eastAsia="ru-RU"/>
        </w:rPr>
        <w:t xml:space="preserve">«данные изъяты» 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в пользу </w:t>
      </w:r>
      <w:r w:rsidRPr="000877EC" w:rsidR="001B5331">
        <w:rPr>
          <w:rFonts w:ascii="Times New Roman" w:eastAsia="Times New Roman" w:hAnsi="Times New Roman"/>
          <w:sz w:val="26"/>
          <w:szCs w:val="26"/>
          <w:lang w:eastAsia="ru-RU"/>
        </w:rPr>
        <w:t xml:space="preserve">Акционерного общества «Страховая компания «Двадцать первый век» 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(ОГРН: </w:t>
      </w:r>
      <w:r w:rsidR="00AA7B0C">
        <w:rPr>
          <w:rFonts w:ascii="Times New Roman" w:eastAsia="Times New Roman" w:hAnsi="Times New Roman"/>
          <w:sz w:val="26"/>
          <w:szCs w:val="26"/>
          <w:lang w:eastAsia="ru-RU"/>
        </w:rPr>
        <w:t>102780876053</w:t>
      </w:r>
      <w:r w:rsidRPr="00583EEA" w:rsidR="00583EEA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):</w:t>
      </w:r>
    </w:p>
    <w:p w:rsidR="00554D28" w:rsidRPr="000877EC" w:rsidP="00554D28">
      <w:pPr>
        <w:spacing w:after="0" w:line="240" w:lineRule="auto"/>
        <w:ind w:right="-3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- сумму 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страхового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 возмещении в порядке суброгации в размере </w:t>
      </w:r>
      <w:r w:rsidR="00AA7B0C">
        <w:rPr>
          <w:rFonts w:ascii="Times New Roman" w:eastAsia="Times New Roman" w:hAnsi="Times New Roman"/>
          <w:sz w:val="26"/>
          <w:szCs w:val="26"/>
          <w:lang w:eastAsia="ru-RU"/>
        </w:rPr>
        <w:t>16 6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00 (</w:t>
      </w:r>
      <w:r w:rsidR="00AA7B0C">
        <w:rPr>
          <w:rFonts w:ascii="Times New Roman" w:eastAsia="Times New Roman" w:hAnsi="Times New Roman"/>
          <w:sz w:val="26"/>
          <w:szCs w:val="26"/>
          <w:lang w:eastAsia="ru-RU"/>
        </w:rPr>
        <w:t>шестнадцать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 тысяч</w:t>
      </w:r>
      <w:r w:rsidR="00AA7B0C">
        <w:rPr>
          <w:rFonts w:ascii="Times New Roman" w:eastAsia="Times New Roman" w:hAnsi="Times New Roman"/>
          <w:sz w:val="26"/>
          <w:szCs w:val="26"/>
          <w:lang w:eastAsia="ru-RU"/>
        </w:rPr>
        <w:t xml:space="preserve"> шестьсот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) рублей 00 копеек;</w:t>
      </w:r>
    </w:p>
    <w:p w:rsidR="000877EC" w:rsidRPr="000877EC" w:rsidP="00554D28">
      <w:pPr>
        <w:spacing w:after="0" w:line="240" w:lineRule="auto"/>
        <w:ind w:right="-3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- сумму судебных расходов по оплате государственной пошлины в размере 4000 (ч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етыре тысячи) рублей 00 копеек.</w:t>
      </w:r>
    </w:p>
    <w:p w:rsidR="000877EC" w:rsidRPr="000877EC" w:rsidP="000877EC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Решение может быть обжаловано в Раздольненский районный суд Республики Крым через мирового судью в течение месяца со дня принятия решения суда в окончательной форме.</w:t>
      </w:r>
    </w:p>
    <w:p w:rsidR="000877EC" w:rsidRPr="000877EC" w:rsidP="000877EC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Мотивированное решение суда может быть изготовлено в течени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 десяти дней со дня поступления от лиц, участвующих в деле, их представителей, заявления о составлени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и мотивированного решения суда.</w:t>
      </w:r>
    </w:p>
    <w:p w:rsidR="000877EC" w:rsidRPr="000877EC" w:rsidP="000877EC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Заявление о составлении мотивированного решения суда, может быть подано в течени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 трех дней со дня объявления резолютивной части решения суда, если лица, участвующие в деле, их представители прису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тствовали в судебном заседании.</w:t>
      </w:r>
    </w:p>
    <w:p w:rsidR="000877EC" w:rsidP="000877EC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Заявление о составлении мотивированного решения суда, может быть подано в течени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0877EC">
        <w:rPr>
          <w:rFonts w:ascii="Times New Roman" w:eastAsia="Times New Roman" w:hAnsi="Times New Roman"/>
          <w:sz w:val="26"/>
          <w:szCs w:val="26"/>
          <w:lang w:eastAsia="ru-RU"/>
        </w:rPr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0014C" w:rsidRPr="000877EC" w:rsidP="000877EC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371B0" w:rsidRPr="000877EC" w:rsidP="0050014C">
      <w:pPr>
        <w:spacing w:after="0" w:line="240" w:lineRule="auto"/>
        <w:ind w:right="-3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77EC">
        <w:rPr>
          <w:rFonts w:ascii="Times New Roman" w:hAnsi="Times New Roman"/>
          <w:b/>
          <w:sz w:val="26"/>
          <w:szCs w:val="26"/>
          <w:lang w:eastAsia="zh-CN"/>
        </w:rPr>
        <w:t xml:space="preserve">Мировой судья                           </w:t>
      </w:r>
      <w:r w:rsidR="00B80315">
        <w:rPr>
          <w:rFonts w:ascii="Times New Roman" w:hAnsi="Times New Roman"/>
          <w:b/>
          <w:sz w:val="26"/>
          <w:szCs w:val="26"/>
          <w:lang w:eastAsia="zh-CN"/>
        </w:rPr>
        <w:tab/>
      </w:r>
      <w:r w:rsidR="00B80315">
        <w:rPr>
          <w:rFonts w:ascii="Times New Roman" w:hAnsi="Times New Roman"/>
          <w:b/>
          <w:sz w:val="26"/>
          <w:szCs w:val="26"/>
          <w:lang w:eastAsia="zh-CN"/>
        </w:rPr>
        <w:tab/>
      </w:r>
      <w:r w:rsidR="00B80315">
        <w:rPr>
          <w:rFonts w:ascii="Times New Roman" w:hAnsi="Times New Roman"/>
          <w:b/>
          <w:sz w:val="26"/>
          <w:szCs w:val="26"/>
          <w:lang w:eastAsia="zh-CN"/>
        </w:rPr>
        <w:tab/>
      </w:r>
      <w:r w:rsidRPr="000877EC">
        <w:rPr>
          <w:rFonts w:ascii="Times New Roman" w:hAnsi="Times New Roman"/>
          <w:b/>
          <w:sz w:val="26"/>
          <w:szCs w:val="26"/>
          <w:lang w:eastAsia="zh-CN"/>
        </w:rPr>
        <w:tab/>
      </w:r>
      <w:r w:rsidRPr="000877EC">
        <w:rPr>
          <w:rFonts w:ascii="Times New Roman" w:hAnsi="Times New Roman"/>
          <w:b/>
          <w:sz w:val="26"/>
          <w:szCs w:val="26"/>
          <w:lang w:eastAsia="zh-CN"/>
        </w:rPr>
        <w:tab/>
      </w:r>
      <w:r w:rsidRPr="000877EC" w:rsidR="00D674D3">
        <w:rPr>
          <w:rFonts w:ascii="Times New Roman" w:hAnsi="Times New Roman"/>
          <w:b/>
          <w:sz w:val="26"/>
          <w:szCs w:val="26"/>
          <w:lang w:eastAsia="zh-CN"/>
        </w:rPr>
        <w:t xml:space="preserve"> </w:t>
      </w:r>
      <w:r w:rsidRPr="000877EC" w:rsidR="00D674D3">
        <w:rPr>
          <w:rFonts w:ascii="Times New Roman" w:hAnsi="Times New Roman"/>
          <w:b/>
          <w:sz w:val="26"/>
          <w:szCs w:val="26"/>
          <w:lang w:eastAsia="zh-CN"/>
        </w:rPr>
        <w:t>Бекиров</w:t>
      </w:r>
      <w:r w:rsidRPr="000877EC" w:rsidR="00D674D3">
        <w:rPr>
          <w:rFonts w:ascii="Times New Roman" w:hAnsi="Times New Roman"/>
          <w:b/>
          <w:sz w:val="26"/>
          <w:szCs w:val="26"/>
          <w:lang w:eastAsia="zh-CN"/>
        </w:rPr>
        <w:t xml:space="preserve"> Л.Р.</w:t>
      </w:r>
    </w:p>
    <w:sectPr w:rsidSect="0074774F">
      <w:headerReference w:type="default" r:id="rId4"/>
      <w:pgSz w:w="11906" w:h="16838"/>
      <w:pgMar w:top="677" w:right="707" w:bottom="284" w:left="1276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756" w:rsidRPr="0001707A" w:rsidP="0001707A">
    <w:pPr>
      <w:pStyle w:val="Header"/>
      <w:tabs>
        <w:tab w:val="clear" w:pos="4677"/>
        <w:tab w:val="center" w:pos="4819"/>
        <w:tab w:val="clear" w:pos="9355"/>
        <w:tab w:val="right" w:pos="9638"/>
      </w:tabs>
      <w:jc w:val="right"/>
      <w:rPr>
        <w:rFonts w:ascii="Times New Roman" w:hAnsi="Times New Roman"/>
      </w:rPr>
    </w:pPr>
    <w:r w:rsidRPr="0074774F">
      <w:rPr>
        <w:rFonts w:ascii="Times New Roman" w:hAnsi="Times New Roman"/>
      </w:rPr>
      <w:t>160 - Иски о возмещении ущерба от ДТП (кроме увечий и смерти кормильца)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2031"/>
    <w:rsid w:val="00006B6B"/>
    <w:rsid w:val="0001290D"/>
    <w:rsid w:val="0001707A"/>
    <w:rsid w:val="00044724"/>
    <w:rsid w:val="0007137C"/>
    <w:rsid w:val="00081649"/>
    <w:rsid w:val="000877EC"/>
    <w:rsid w:val="000A3A65"/>
    <w:rsid w:val="000A5D8F"/>
    <w:rsid w:val="000C3ADA"/>
    <w:rsid w:val="000C55FD"/>
    <w:rsid w:val="000F2923"/>
    <w:rsid w:val="000F6554"/>
    <w:rsid w:val="00102690"/>
    <w:rsid w:val="001036EA"/>
    <w:rsid w:val="001142D8"/>
    <w:rsid w:val="00127E1B"/>
    <w:rsid w:val="00140713"/>
    <w:rsid w:val="001442F1"/>
    <w:rsid w:val="00157592"/>
    <w:rsid w:val="00171234"/>
    <w:rsid w:val="00181DA9"/>
    <w:rsid w:val="001A526C"/>
    <w:rsid w:val="001B183A"/>
    <w:rsid w:val="001B5331"/>
    <w:rsid w:val="001C0B1E"/>
    <w:rsid w:val="001D2A79"/>
    <w:rsid w:val="001D51B7"/>
    <w:rsid w:val="001E5DCA"/>
    <w:rsid w:val="001E7103"/>
    <w:rsid w:val="001F5DDB"/>
    <w:rsid w:val="0022244C"/>
    <w:rsid w:val="00224513"/>
    <w:rsid w:val="00244A38"/>
    <w:rsid w:val="00246A60"/>
    <w:rsid w:val="0025751A"/>
    <w:rsid w:val="002576D5"/>
    <w:rsid w:val="00263431"/>
    <w:rsid w:val="00264088"/>
    <w:rsid w:val="00265793"/>
    <w:rsid w:val="0026740E"/>
    <w:rsid w:val="00276C01"/>
    <w:rsid w:val="00281B35"/>
    <w:rsid w:val="00283322"/>
    <w:rsid w:val="00295268"/>
    <w:rsid w:val="002A0841"/>
    <w:rsid w:val="002B593F"/>
    <w:rsid w:val="002C16B2"/>
    <w:rsid w:val="002D61D9"/>
    <w:rsid w:val="002E4D49"/>
    <w:rsid w:val="002E5F30"/>
    <w:rsid w:val="003000AE"/>
    <w:rsid w:val="003011F1"/>
    <w:rsid w:val="00301795"/>
    <w:rsid w:val="0030541E"/>
    <w:rsid w:val="00306BC5"/>
    <w:rsid w:val="00341C42"/>
    <w:rsid w:val="00342500"/>
    <w:rsid w:val="00342EF8"/>
    <w:rsid w:val="00344823"/>
    <w:rsid w:val="00345EF3"/>
    <w:rsid w:val="00354DAD"/>
    <w:rsid w:val="00393DF4"/>
    <w:rsid w:val="003B3AB0"/>
    <w:rsid w:val="003C13C8"/>
    <w:rsid w:val="003D408B"/>
    <w:rsid w:val="003D491E"/>
    <w:rsid w:val="003D5187"/>
    <w:rsid w:val="003E729C"/>
    <w:rsid w:val="00401CB0"/>
    <w:rsid w:val="00411206"/>
    <w:rsid w:val="00415FC5"/>
    <w:rsid w:val="00424798"/>
    <w:rsid w:val="00424F00"/>
    <w:rsid w:val="004304BB"/>
    <w:rsid w:val="00442781"/>
    <w:rsid w:val="00442A77"/>
    <w:rsid w:val="004434BE"/>
    <w:rsid w:val="00443D7E"/>
    <w:rsid w:val="00450A97"/>
    <w:rsid w:val="0045504C"/>
    <w:rsid w:val="00464534"/>
    <w:rsid w:val="00465125"/>
    <w:rsid w:val="004702AF"/>
    <w:rsid w:val="00474C8B"/>
    <w:rsid w:val="00475C0D"/>
    <w:rsid w:val="004800A4"/>
    <w:rsid w:val="004851E1"/>
    <w:rsid w:val="004932C4"/>
    <w:rsid w:val="00497065"/>
    <w:rsid w:val="004A22B0"/>
    <w:rsid w:val="004B07C7"/>
    <w:rsid w:val="004B17F5"/>
    <w:rsid w:val="004B3109"/>
    <w:rsid w:val="004B5905"/>
    <w:rsid w:val="004B5C45"/>
    <w:rsid w:val="004C4D54"/>
    <w:rsid w:val="004C77A0"/>
    <w:rsid w:val="004D2BCC"/>
    <w:rsid w:val="004D6971"/>
    <w:rsid w:val="004E17DB"/>
    <w:rsid w:val="004E1ECB"/>
    <w:rsid w:val="004E5985"/>
    <w:rsid w:val="004F479D"/>
    <w:rsid w:val="0050014C"/>
    <w:rsid w:val="00504B81"/>
    <w:rsid w:val="0051507A"/>
    <w:rsid w:val="005165D9"/>
    <w:rsid w:val="00516F56"/>
    <w:rsid w:val="00530862"/>
    <w:rsid w:val="00533717"/>
    <w:rsid w:val="00541B55"/>
    <w:rsid w:val="00554B46"/>
    <w:rsid w:val="00554D28"/>
    <w:rsid w:val="00556FAE"/>
    <w:rsid w:val="00560F71"/>
    <w:rsid w:val="00576832"/>
    <w:rsid w:val="00583EEA"/>
    <w:rsid w:val="005A3105"/>
    <w:rsid w:val="005B4911"/>
    <w:rsid w:val="005C1C0A"/>
    <w:rsid w:val="005C4431"/>
    <w:rsid w:val="005C54A1"/>
    <w:rsid w:val="005C7507"/>
    <w:rsid w:val="005D279C"/>
    <w:rsid w:val="005E24F8"/>
    <w:rsid w:val="005E7F43"/>
    <w:rsid w:val="005F1E8A"/>
    <w:rsid w:val="005F559E"/>
    <w:rsid w:val="0060065C"/>
    <w:rsid w:val="00601898"/>
    <w:rsid w:val="00605F2C"/>
    <w:rsid w:val="0062465B"/>
    <w:rsid w:val="00626880"/>
    <w:rsid w:val="00637ECB"/>
    <w:rsid w:val="0064756A"/>
    <w:rsid w:val="00651F78"/>
    <w:rsid w:val="00652FCC"/>
    <w:rsid w:val="00673F26"/>
    <w:rsid w:val="0067516E"/>
    <w:rsid w:val="0067534B"/>
    <w:rsid w:val="00687EA2"/>
    <w:rsid w:val="006A601B"/>
    <w:rsid w:val="006A6375"/>
    <w:rsid w:val="006B4DB5"/>
    <w:rsid w:val="006C0EAE"/>
    <w:rsid w:val="006C7CD2"/>
    <w:rsid w:val="006E6413"/>
    <w:rsid w:val="006F0C31"/>
    <w:rsid w:val="007002F9"/>
    <w:rsid w:val="00706C27"/>
    <w:rsid w:val="00716A3F"/>
    <w:rsid w:val="00724CAE"/>
    <w:rsid w:val="0072758D"/>
    <w:rsid w:val="00746E69"/>
    <w:rsid w:val="0074774F"/>
    <w:rsid w:val="00751583"/>
    <w:rsid w:val="00767367"/>
    <w:rsid w:val="0077107C"/>
    <w:rsid w:val="0077457B"/>
    <w:rsid w:val="00777336"/>
    <w:rsid w:val="007811D4"/>
    <w:rsid w:val="00782B69"/>
    <w:rsid w:val="00791F87"/>
    <w:rsid w:val="0079324F"/>
    <w:rsid w:val="007A39A8"/>
    <w:rsid w:val="007A50C4"/>
    <w:rsid w:val="007B256B"/>
    <w:rsid w:val="007C017A"/>
    <w:rsid w:val="007C534B"/>
    <w:rsid w:val="007C61E6"/>
    <w:rsid w:val="007F344B"/>
    <w:rsid w:val="007F5AF1"/>
    <w:rsid w:val="007F7334"/>
    <w:rsid w:val="00803014"/>
    <w:rsid w:val="0081018E"/>
    <w:rsid w:val="00817101"/>
    <w:rsid w:val="00834B33"/>
    <w:rsid w:val="00834F1E"/>
    <w:rsid w:val="00836384"/>
    <w:rsid w:val="00850B54"/>
    <w:rsid w:val="00851E36"/>
    <w:rsid w:val="00855F73"/>
    <w:rsid w:val="008560FC"/>
    <w:rsid w:val="008723EC"/>
    <w:rsid w:val="008743C5"/>
    <w:rsid w:val="0088028C"/>
    <w:rsid w:val="008944A2"/>
    <w:rsid w:val="008A0B6F"/>
    <w:rsid w:val="008A35CE"/>
    <w:rsid w:val="008E628B"/>
    <w:rsid w:val="009013FE"/>
    <w:rsid w:val="00912ADE"/>
    <w:rsid w:val="00921A22"/>
    <w:rsid w:val="00921A53"/>
    <w:rsid w:val="00924087"/>
    <w:rsid w:val="00924DC2"/>
    <w:rsid w:val="00926493"/>
    <w:rsid w:val="0093263E"/>
    <w:rsid w:val="00933F1F"/>
    <w:rsid w:val="00943098"/>
    <w:rsid w:val="0097043D"/>
    <w:rsid w:val="00991581"/>
    <w:rsid w:val="0099759A"/>
    <w:rsid w:val="00997D21"/>
    <w:rsid w:val="009B0559"/>
    <w:rsid w:val="009B082A"/>
    <w:rsid w:val="009B08A6"/>
    <w:rsid w:val="009B12DA"/>
    <w:rsid w:val="009B47BF"/>
    <w:rsid w:val="009C5E6D"/>
    <w:rsid w:val="009D685B"/>
    <w:rsid w:val="009E247E"/>
    <w:rsid w:val="009E2C48"/>
    <w:rsid w:val="009E5A78"/>
    <w:rsid w:val="009E5C7F"/>
    <w:rsid w:val="009F3A26"/>
    <w:rsid w:val="00A07030"/>
    <w:rsid w:val="00A33300"/>
    <w:rsid w:val="00A34572"/>
    <w:rsid w:val="00A351B1"/>
    <w:rsid w:val="00A449F7"/>
    <w:rsid w:val="00A5110F"/>
    <w:rsid w:val="00A826E7"/>
    <w:rsid w:val="00A95CAB"/>
    <w:rsid w:val="00AA7B0C"/>
    <w:rsid w:val="00AA7B4D"/>
    <w:rsid w:val="00AB3295"/>
    <w:rsid w:val="00AB5DB9"/>
    <w:rsid w:val="00AB70E7"/>
    <w:rsid w:val="00AC2903"/>
    <w:rsid w:val="00AD08B2"/>
    <w:rsid w:val="00AD569F"/>
    <w:rsid w:val="00AE482F"/>
    <w:rsid w:val="00AE77BA"/>
    <w:rsid w:val="00AE7C76"/>
    <w:rsid w:val="00B042FC"/>
    <w:rsid w:val="00B0767F"/>
    <w:rsid w:val="00B1038B"/>
    <w:rsid w:val="00B1201A"/>
    <w:rsid w:val="00B14208"/>
    <w:rsid w:val="00B17A1C"/>
    <w:rsid w:val="00B2709F"/>
    <w:rsid w:val="00B3030F"/>
    <w:rsid w:val="00B31C87"/>
    <w:rsid w:val="00B35330"/>
    <w:rsid w:val="00B37BA3"/>
    <w:rsid w:val="00B416AF"/>
    <w:rsid w:val="00B42C2A"/>
    <w:rsid w:val="00B467C5"/>
    <w:rsid w:val="00B5027D"/>
    <w:rsid w:val="00B53B6D"/>
    <w:rsid w:val="00B604CB"/>
    <w:rsid w:val="00B608CB"/>
    <w:rsid w:val="00B67A40"/>
    <w:rsid w:val="00B80315"/>
    <w:rsid w:val="00B821B6"/>
    <w:rsid w:val="00BA04CA"/>
    <w:rsid w:val="00BA7756"/>
    <w:rsid w:val="00BA7C97"/>
    <w:rsid w:val="00BB61A4"/>
    <w:rsid w:val="00BB7370"/>
    <w:rsid w:val="00BC0753"/>
    <w:rsid w:val="00BF6A49"/>
    <w:rsid w:val="00BF7E62"/>
    <w:rsid w:val="00BF7EF9"/>
    <w:rsid w:val="00C01D08"/>
    <w:rsid w:val="00C02C57"/>
    <w:rsid w:val="00C078B7"/>
    <w:rsid w:val="00C371B0"/>
    <w:rsid w:val="00C40572"/>
    <w:rsid w:val="00C424F7"/>
    <w:rsid w:val="00C549CE"/>
    <w:rsid w:val="00C55254"/>
    <w:rsid w:val="00C55DDF"/>
    <w:rsid w:val="00C700BA"/>
    <w:rsid w:val="00C86A45"/>
    <w:rsid w:val="00C909AE"/>
    <w:rsid w:val="00C97AF9"/>
    <w:rsid w:val="00C97CF2"/>
    <w:rsid w:val="00CB0457"/>
    <w:rsid w:val="00CB1D59"/>
    <w:rsid w:val="00CC2882"/>
    <w:rsid w:val="00CD3933"/>
    <w:rsid w:val="00CD5C0B"/>
    <w:rsid w:val="00CF06C7"/>
    <w:rsid w:val="00D01377"/>
    <w:rsid w:val="00D14EC3"/>
    <w:rsid w:val="00D348B5"/>
    <w:rsid w:val="00D57553"/>
    <w:rsid w:val="00D57655"/>
    <w:rsid w:val="00D674D3"/>
    <w:rsid w:val="00D856EF"/>
    <w:rsid w:val="00D8789F"/>
    <w:rsid w:val="00DA3D6A"/>
    <w:rsid w:val="00DB08CD"/>
    <w:rsid w:val="00DB3A95"/>
    <w:rsid w:val="00DB5212"/>
    <w:rsid w:val="00DB5695"/>
    <w:rsid w:val="00DD033C"/>
    <w:rsid w:val="00DD1875"/>
    <w:rsid w:val="00DD480F"/>
    <w:rsid w:val="00DD7D7B"/>
    <w:rsid w:val="00DE4D8B"/>
    <w:rsid w:val="00DE6943"/>
    <w:rsid w:val="00DE6C4F"/>
    <w:rsid w:val="00DF4D4B"/>
    <w:rsid w:val="00E0327B"/>
    <w:rsid w:val="00E03EF7"/>
    <w:rsid w:val="00E0682C"/>
    <w:rsid w:val="00E22095"/>
    <w:rsid w:val="00E22C02"/>
    <w:rsid w:val="00E33A6F"/>
    <w:rsid w:val="00E347B1"/>
    <w:rsid w:val="00E363E8"/>
    <w:rsid w:val="00E44241"/>
    <w:rsid w:val="00E523C6"/>
    <w:rsid w:val="00E81838"/>
    <w:rsid w:val="00E94F8F"/>
    <w:rsid w:val="00EF7B2F"/>
    <w:rsid w:val="00F060B9"/>
    <w:rsid w:val="00F24828"/>
    <w:rsid w:val="00F26657"/>
    <w:rsid w:val="00F33020"/>
    <w:rsid w:val="00F3304C"/>
    <w:rsid w:val="00F47D4C"/>
    <w:rsid w:val="00F55875"/>
    <w:rsid w:val="00F60374"/>
    <w:rsid w:val="00F606F2"/>
    <w:rsid w:val="00F6265F"/>
    <w:rsid w:val="00F64D4F"/>
    <w:rsid w:val="00F6532B"/>
    <w:rsid w:val="00F80616"/>
    <w:rsid w:val="00F8185F"/>
    <w:rsid w:val="00FB52D4"/>
    <w:rsid w:val="00FC34E0"/>
    <w:rsid w:val="00FE1C8F"/>
    <w:rsid w:val="00FE2C5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A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7516E"/>
    <w:rPr>
      <w:color w:val="0563C1" w:themeColor="hyperlink"/>
      <w:u w:val="single"/>
    </w:rPr>
  </w:style>
  <w:style w:type="paragraph" w:styleId="Header">
    <w:name w:val="header"/>
    <w:basedOn w:val="Normal"/>
    <w:link w:val="a0"/>
    <w:unhideWhenUsed/>
    <w:rsid w:val="007F5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rsid w:val="007F5AF1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7F5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7F5AF1"/>
    <w:rPr>
      <w:rFonts w:ascii="Calibri" w:eastAsia="Calibri" w:hAnsi="Calibri" w:cs="Times New Roman"/>
    </w:rPr>
  </w:style>
  <w:style w:type="character" w:customStyle="1" w:styleId="2">
    <w:name w:val="Основной текст (2)_"/>
    <w:rsid w:val="00C549CE"/>
    <w:rPr>
      <w:rFonts w:ascii="Times New Roman" w:hAnsi="Times New Roman" w:cs="Times New Roman"/>
      <w:sz w:val="22"/>
      <w:szCs w:val="22"/>
      <w:u w:val="none"/>
    </w:rPr>
  </w:style>
  <w:style w:type="paragraph" w:customStyle="1" w:styleId="20">
    <w:name w:val="Основной текст (2)"/>
    <w:basedOn w:val="Normal"/>
    <w:rsid w:val="00C549CE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  <w:style w:type="table" w:styleId="TableGrid">
    <w:name w:val="Table Grid"/>
    <w:basedOn w:val="TableNormal"/>
    <w:uiPriority w:val="39"/>
    <w:rsid w:val="000170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371B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