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1FB0">
      <w:pPr>
        <w:jc w:val="right"/>
      </w:pPr>
      <w:r>
        <w:t xml:space="preserve">№ 2-7-185/2019 </w:t>
      </w:r>
    </w:p>
    <w:p w:rsidR="00A77B3E" w:rsidP="001C1FB0">
      <w:pPr>
        <w:jc w:val="right"/>
      </w:pPr>
      <w:r>
        <w:t>(02-0185/7/2019)</w:t>
      </w:r>
    </w:p>
    <w:p w:rsidR="00A77B3E" w:rsidP="001C1FB0">
      <w:pPr>
        <w:tabs>
          <w:tab w:val="left" w:pos="5355"/>
        </w:tabs>
        <w:jc w:val="center"/>
      </w:pPr>
      <w:r>
        <w:t>РЕШЕНИЕ</w:t>
      </w:r>
    </w:p>
    <w:p w:rsidR="00A77B3E" w:rsidP="001C1FB0">
      <w:pPr>
        <w:jc w:val="center"/>
      </w:pPr>
      <w:r>
        <w:t>ИМЕНЕМ РОССИЙСКОЙ ФЕДЕРАЦИИ</w:t>
      </w:r>
    </w:p>
    <w:p w:rsidR="00A77B3E" w:rsidP="001C1FB0">
      <w:pPr>
        <w:jc w:val="center"/>
      </w:pPr>
      <w:r>
        <w:t>(резолютивная часть)</w:t>
      </w:r>
    </w:p>
    <w:p w:rsidR="00A77B3E" w:rsidP="001C1FB0">
      <w:pPr>
        <w:tabs>
          <w:tab w:val="right" w:pos="9688"/>
        </w:tabs>
      </w:pPr>
      <w:r>
        <w:t>21 июня 2019 года</w:t>
      </w:r>
      <w:r>
        <w:tab/>
      </w:r>
      <w:r>
        <w:t>гор. Симферополь,</w:t>
      </w:r>
    </w:p>
    <w:p w:rsidR="00A77B3E" w:rsidP="001C1FB0">
      <w:pPr>
        <w:jc w:val="right"/>
      </w:pPr>
      <w:r>
        <w:t>ул. Киевская, 55/2</w:t>
      </w:r>
    </w:p>
    <w:p w:rsidR="00A77B3E"/>
    <w:p w:rsidR="00A77B3E" w:rsidP="001C1FB0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1C1FB0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1C1FB0">
      <w:pPr>
        <w:jc w:val="both"/>
      </w:pPr>
      <w:r>
        <w:t>с участием:</w:t>
      </w:r>
    </w:p>
    <w:p w:rsidR="00A77B3E" w:rsidP="001C1FB0">
      <w:pPr>
        <w:jc w:val="both"/>
      </w:pPr>
      <w:r>
        <w:t xml:space="preserve">представителя истца - </w:t>
      </w:r>
      <w:r>
        <w:t>фио</w:t>
      </w:r>
      <w:r>
        <w:t>,</w:t>
      </w:r>
    </w:p>
    <w:p w:rsidR="00A77B3E" w:rsidP="001C1FB0">
      <w:pPr>
        <w:jc w:val="both"/>
      </w:pPr>
      <w:r>
        <w:t xml:space="preserve">ответчика - </w:t>
      </w:r>
      <w:r>
        <w:t>фио</w:t>
      </w:r>
      <w:r>
        <w:t>,</w:t>
      </w:r>
    </w:p>
    <w:p w:rsidR="00A77B3E" w:rsidP="001C1FB0">
      <w:pPr>
        <w:jc w:val="both"/>
      </w:pPr>
      <w:r>
        <w:t>рассмотр</w:t>
      </w:r>
      <w:r>
        <w:t xml:space="preserve">ев в открытом судебном заседании гражданское дело по исковому заявлению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 xml:space="preserve">» к </w:t>
      </w:r>
      <w:r>
        <w:t>фио</w:t>
      </w:r>
      <w:r>
        <w:t xml:space="preserve"> о взыскании задолженности по оплате услуг по сод</w:t>
      </w:r>
      <w:r>
        <w:t>ержанию и ремонту общего имущества многоквартирного дома за период с 01.07.2015 по 30.06.2018 года в размере 20640,73 руб. и понесенных судебных расходов по оплате государственной пошлины в размере 819,22 руб.,</w:t>
      </w:r>
    </w:p>
    <w:p w:rsidR="00A77B3E" w:rsidP="001C1FB0">
      <w:pPr>
        <w:jc w:val="both"/>
      </w:pPr>
      <w:r>
        <w:t>руководствуясь статьями 98, 194-199 Гражданск</w:t>
      </w:r>
      <w:r>
        <w:t xml:space="preserve">ого процессуального кодекса Российской Федерации, мировой судья - </w:t>
      </w:r>
    </w:p>
    <w:p w:rsidR="00A77B3E" w:rsidP="001C1FB0">
      <w:pPr>
        <w:jc w:val="center"/>
      </w:pPr>
      <w:r>
        <w:t>РЕШИЛ</w:t>
      </w:r>
    </w:p>
    <w:p w:rsidR="00A77B3E" w:rsidP="001C1FB0">
      <w:pPr>
        <w:jc w:val="both"/>
      </w:pPr>
      <w:r>
        <w:t xml:space="preserve">Исковые требования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>» - удовлетворить частично.</w:t>
      </w:r>
    </w:p>
    <w:p w:rsidR="00A77B3E" w:rsidP="001C1FB0">
      <w:pPr>
        <w:jc w:val="both"/>
      </w:pPr>
      <w:r>
        <w:t>Взыска</w:t>
      </w:r>
      <w:r>
        <w:t xml:space="preserve">ть с </w:t>
      </w:r>
      <w:r>
        <w:t>фио</w:t>
      </w:r>
      <w:r>
        <w:t xml:space="preserve"> в пользу Муниципального унитарного предприятия Муниципального образования городской округ Симферополя Республики Крым «Киевский </w:t>
      </w:r>
      <w:r>
        <w:t>Жилсервис</w:t>
      </w:r>
      <w:r>
        <w:t>» задолженность по оплате услуг по содержанию и ремонту общего имущества многоквартирного дома за период с 05.</w:t>
      </w:r>
      <w:r>
        <w:t>09.2015 по 30.06.2018 года в размере 19444 (девятнадцать тысяч четыреста сорок четыре) рубля 29 копеек и понесенные судебные расходы по уплате государственной пошлины в размере 777 (семьсот семьдесят семь) рублей 77 копеек, а всего на общую сумму 20222 (дв</w:t>
      </w:r>
      <w:r>
        <w:t>адцать тысяч двести двадцать два) рубля 06 копеек.</w:t>
      </w:r>
    </w:p>
    <w:p w:rsidR="00A77B3E" w:rsidP="001C1FB0">
      <w:pPr>
        <w:jc w:val="both"/>
      </w:pPr>
      <w:r>
        <w:t>В остальной части исковых требований - отказать.</w:t>
      </w:r>
    </w:p>
    <w:p w:rsidR="00A77B3E" w:rsidP="001C1FB0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</w:t>
      </w:r>
      <w:r>
        <w:t>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</w:t>
      </w:r>
      <w: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</w:t>
      </w:r>
      <w:r>
        <w:t>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</w:t>
      </w:r>
      <w:r>
        <w:t>уда.</w:t>
      </w:r>
    </w:p>
    <w:p w:rsidR="00A77B3E" w:rsidP="001C1FB0">
      <w:pPr>
        <w:jc w:val="both"/>
      </w:pPr>
      <w:r>
        <w:t xml:space="preserve">Решение может быть обжаловано в апелляционном порядке в Киевский районный суд </w:t>
      </w:r>
      <w:r>
        <w:t>г.Симферополя</w:t>
      </w:r>
      <w:r>
        <w:t xml:space="preserve"> Республики Крым через мирового судью судебного участка № 7 Киевского судебного района города Симферополя Республике Крым в течение месяца со дня принятия решен</w:t>
      </w:r>
      <w:r>
        <w:t>ия суда в окончательной форме.</w:t>
      </w:r>
    </w:p>
    <w:p w:rsidR="00A77B3E"/>
    <w:p w:rsidR="00A77B3E">
      <w:r>
        <w:t xml:space="preserve">Мировой судья                                                                       </w:t>
      </w:r>
      <w:r>
        <w:t>фио</w:t>
      </w:r>
      <w:r>
        <w:t xml:space="preserve"> </w:t>
      </w:r>
    </w:p>
    <w:sectPr w:rsidSect="001C1FB0">
      <w:pgSz w:w="12240" w:h="15840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B0"/>
    <w:rsid w:val="001C1F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C1FB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C1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