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206AA">
      <w:pPr>
        <w:jc w:val="right"/>
      </w:pPr>
      <w:r>
        <w:t>Дело № 2-7-840/2020</w:t>
      </w:r>
    </w:p>
    <w:p w:rsidR="00A77B3E" w:rsidP="000206AA">
      <w:pPr>
        <w:jc w:val="right"/>
      </w:pPr>
      <w:r>
        <w:t>УИД 91MS0007-01-2020-001679-23</w:t>
      </w:r>
    </w:p>
    <w:p w:rsidR="00A77B3E" w:rsidRPr="000206AA" w:rsidP="000206AA">
      <w:pPr>
        <w:jc w:val="center"/>
        <w:rPr>
          <w:b/>
        </w:rPr>
      </w:pPr>
      <w:r w:rsidRPr="000206AA">
        <w:rPr>
          <w:b/>
        </w:rPr>
        <w:t>ЗАОЧНОЕ РЕШЕНИЕ</w:t>
      </w:r>
    </w:p>
    <w:p w:rsidR="00A77B3E" w:rsidRPr="000206AA" w:rsidP="000206AA">
      <w:pPr>
        <w:jc w:val="center"/>
        <w:rPr>
          <w:b/>
        </w:rPr>
      </w:pPr>
      <w:r w:rsidRPr="000206AA">
        <w:rPr>
          <w:b/>
        </w:rPr>
        <w:t>ИМЕНЕМ РОССИЙСКОЙ ФЕДЕРАЦИИ</w:t>
      </w:r>
    </w:p>
    <w:p w:rsidR="00A77B3E" w:rsidRPr="000206AA" w:rsidP="000206AA">
      <w:pPr>
        <w:jc w:val="center"/>
        <w:rPr>
          <w:b/>
        </w:rPr>
      </w:pPr>
      <w:r w:rsidRPr="000206AA">
        <w:rPr>
          <w:b/>
        </w:rPr>
        <w:t>(резолютивная часть)</w:t>
      </w:r>
    </w:p>
    <w:p w:rsidR="00A77B3E" w:rsidP="000206AA">
      <w:pPr>
        <w:tabs>
          <w:tab w:val="right" w:pos="10255"/>
        </w:tabs>
        <w:jc w:val="both"/>
      </w:pPr>
      <w:r>
        <w:t>11 декабря 2020 года</w:t>
      </w:r>
      <w:r>
        <w:tab/>
      </w:r>
      <w:r>
        <w:t>гор. Симферополь</w:t>
      </w:r>
    </w:p>
    <w:p w:rsidR="00A77B3E" w:rsidP="000206AA">
      <w:pPr>
        <w:jc w:val="right"/>
      </w:pPr>
      <w:r>
        <w:t>ул. Киевская, 55/2</w:t>
      </w:r>
    </w:p>
    <w:p w:rsidR="00A77B3E" w:rsidP="000206AA">
      <w:pPr>
        <w:jc w:val="both"/>
      </w:pPr>
      <w:r>
        <w:t xml:space="preserve"> </w:t>
      </w:r>
    </w:p>
    <w:p w:rsidR="00A77B3E" w:rsidP="000206AA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0206AA">
      <w:pPr>
        <w:jc w:val="both"/>
      </w:pPr>
      <w:r>
        <w:t xml:space="preserve">при секретаре судебного заседания – </w:t>
      </w:r>
      <w:r>
        <w:t>фио</w:t>
      </w:r>
      <w:r>
        <w:t>,</w:t>
      </w:r>
    </w:p>
    <w:p w:rsidR="00A77B3E" w:rsidP="000206AA">
      <w:pPr>
        <w:jc w:val="both"/>
      </w:pPr>
      <w:r>
        <w:t>рассмотрев в открытом судебном заседании гражданское дело по иск</w:t>
      </w:r>
      <w:r>
        <w:t xml:space="preserve">овому заявлению Акционерного общества «Центр долгового управления» к Сергееву Роману Константиновичу о взыскании задолженности по договору займа, процентов, пени и государственной пошлины, </w:t>
      </w:r>
    </w:p>
    <w:p w:rsidR="00A77B3E" w:rsidP="000206AA">
      <w:pPr>
        <w:jc w:val="both"/>
      </w:pPr>
      <w:r>
        <w:t>руководствуясь статьями 98, 194-199, 233-235 Гражданского процессу</w:t>
      </w:r>
      <w:r>
        <w:t xml:space="preserve">ального кодекса Российской Федерации, </w:t>
      </w:r>
    </w:p>
    <w:p w:rsidR="00A77B3E" w:rsidRPr="000206AA" w:rsidP="000206AA">
      <w:pPr>
        <w:jc w:val="center"/>
        <w:rPr>
          <w:b/>
        </w:rPr>
      </w:pPr>
      <w:r w:rsidRPr="000206AA">
        <w:rPr>
          <w:b/>
        </w:rPr>
        <w:t>РЕШИЛ:</w:t>
      </w:r>
    </w:p>
    <w:p w:rsidR="00A77B3E" w:rsidP="000206AA">
      <w:pPr>
        <w:jc w:val="both"/>
      </w:pPr>
      <w:r>
        <w:t>Исковые требования Акционерного общества «Центр долгового управления» – удовлетворить.</w:t>
      </w:r>
    </w:p>
    <w:p w:rsidR="00A77B3E" w:rsidP="000206AA">
      <w:pPr>
        <w:jc w:val="both"/>
      </w:pPr>
      <w:r>
        <w:t>Взыскать с Сергеева Романа Константиновича в пользу Акционерного общества «Центр долгового управления» задолженность по до</w:t>
      </w:r>
      <w:r>
        <w:t xml:space="preserve">говору потребительского займа № ... от дата с учетом соглашения от дата, заключенного между Сергеевым Романом Константиновичем и Обществом с ограниченной ответственностью </w:t>
      </w:r>
      <w:r>
        <w:t>Микрофинансовая</w:t>
      </w:r>
      <w:r>
        <w:t xml:space="preserve"> Компания ...  за период с дата по ... в размере сумма, в том числе:  </w:t>
      </w:r>
      <w:r>
        <w:t>задолженность по основной сумме долга в размере сумма,  проценты в размере сумма,  пени в размере сумма, а также расходы по оплате государственной пошлины в сумме сумма. Всего на общую сумму сумма.</w:t>
      </w:r>
    </w:p>
    <w:p w:rsidR="00A77B3E" w:rsidP="000206AA">
      <w:pPr>
        <w:jc w:val="both"/>
      </w:pPr>
      <w:r>
        <w:t>Разъяснить сторонам, что согласно ст. 199 ГПК РФ мировой с</w:t>
      </w:r>
      <w:r>
        <w:t>удья может не составлять мотивированное решение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</w:t>
      </w:r>
      <w:r>
        <w:t xml:space="preserve">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</w:t>
      </w:r>
      <w:r>
        <w:t>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</w:t>
      </w:r>
      <w:r>
        <w:t>авлении мотивированного решения суда.</w:t>
      </w:r>
    </w:p>
    <w:p w:rsidR="00A77B3E" w:rsidP="000206AA">
      <w:pPr>
        <w:jc w:val="both"/>
      </w:pPr>
      <w:r>
        <w:t xml:space="preserve">Разъяснить, что в соответствии со ст. 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0206AA">
      <w:pPr>
        <w:jc w:val="both"/>
      </w:pPr>
      <w:r>
        <w:t>Заочное реш</w:t>
      </w:r>
      <w:r>
        <w:t>ение суда может быть обжаловано ответчиком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Республики Крым в течение одного месяца с</w:t>
      </w:r>
      <w:r>
        <w:t xml:space="preserve">о дня вынесения определения суда об отказе в удовлетворении заявления об отмене этого решения суда. </w:t>
      </w:r>
    </w:p>
    <w:p w:rsidR="00A77B3E" w:rsidP="000206AA">
      <w:pPr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</w:t>
      </w:r>
      <w:r>
        <w:t>ом, заочное решение суда может быть обжаловано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Республики Крым в течение одного меся</w:t>
      </w:r>
      <w:r>
        <w:t>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0206AA">
      <w:pPr>
        <w:jc w:val="both"/>
      </w:pPr>
    </w:p>
    <w:p w:rsidR="00A77B3E" w:rsidP="000206AA">
      <w:pPr>
        <w:jc w:val="both"/>
      </w:pPr>
      <w:r>
        <w:t xml:space="preserve">Мировой судья                 </w:t>
      </w:r>
      <w:r>
        <w:t xml:space="preserve">                                                           </w:t>
      </w:r>
      <w:r>
        <w:t>фио</w:t>
      </w:r>
    </w:p>
    <w:sectPr w:rsidSect="000206AA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AA"/>
    <w:rsid w:val="000206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206A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2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