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>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ведение протокола и аудиопротоколирование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Возражения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о применении последствий истече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сроков исковой давности к требованиям о взыскании задолженности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оставить без удовлетворения на основании ст. 204 ГК РФ с учетом разъяснений, данных в п. 18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43 «О некоторых вопросах, связанных с применением норм Гражданского кодекса Российской Федерации об исковой давности»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судебный приказ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отменен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иск подан в пределах 6-ти месячного срока после отмены судебного приказа).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1089409040: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с применением положений ст. 333 ГК РФ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 быть обжаловано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течении месяца со дня вынесения решения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