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2-70-89/2021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28 апреля 2021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(Сакский муниципальный район и городской округ Саки) Республики Крым Панов А.И., при секретаре судебного заседания – Исаевой С.Ш., с участием представителя истца – Белицкого К.Г., представителей ответчика – Пахомова А.В., Мины М.А.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гражданское дело по исковому заявлению Белицкой Яны Юрьевны к индивидуальному предпринимателю Пятигорец Марии Александровне, третье лицо Межрегиональное управление Роспотребнадзора по Республике Крым и г. Севастополю о взыскании денежных средств затраченных на лечение, процентов за пользование чужими средствами, морального вреда, штрафа -</w:t>
      </w:r>
    </w:p>
    <w:p>
      <w:pPr>
        <w:bidi w:val="0"/>
        <w:spacing w:before="0" w:beforeAutospacing="0" w:after="0" w:afterAutospacing="0" w:line="293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Белицкая Я.Ю.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обратилась </w:t>
      </w:r>
      <w:r>
        <w:rPr>
          <w:rFonts w:ascii="Times New Roman" w:eastAsia="Times New Roman" w:hAnsi="Times New Roman" w:cs="Times New Roman"/>
          <w:sz w:val="26"/>
          <w:rtl w:val="0"/>
        </w:rPr>
        <w:t>в суд с иском к ИП Пятигорец М.А.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денежных средств затраченных на лечение в размере 9540 руб., процентов за пользование чужими денежными средствами, морального вреда в размере 20000 руб., штрафа в размере 50% от суммы присужденной в пользу истца в соответствии с Законом «О защите прав потребителей». </w:t>
      </w:r>
    </w:p>
    <w:p>
      <w:pPr>
        <w:widowControl w:val="0"/>
        <w:bidi w:val="0"/>
        <w:spacing w:before="0" w:beforeAutospacing="0" w:after="0" w:afterAutospacing="0"/>
        <w:ind w:left="0" w:right="0" w:firstLine="6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обоснование иска указала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27.09.2020г.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истица увидела, что её кот заболел, у него повысилась температура, появились диарея и рвота, в связи с чем она обратилась в клинику ответчика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«Ветеринарный центр «24 часа» (далее - Центр).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Прием животного был оказан сотрудником клиники Величко В.С., которая, как было установлено позднее </w:t>
      </w:r>
      <w:r>
        <w:rPr>
          <w:rFonts w:ascii="Times New Roman" w:eastAsia="Times New Roman" w:hAnsi="Times New Roman" w:cs="Times New Roman"/>
          <w:sz w:val="26"/>
          <w:rtl w:val="0"/>
        </w:rPr>
        <w:t>являлась не ветеринарным врачом,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стажером/ассистентом Центра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итогам осмотра заболевшего животного, и по результатам проведенного анализа крови в устной форме, указанным специалистом был поставлен предварительный диагноз: вирусное забол</w:t>
      </w:r>
      <w:r>
        <w:rPr>
          <w:rFonts w:ascii="Times New Roman" w:eastAsia="Times New Roman" w:hAnsi="Times New Roman" w:cs="Times New Roman"/>
          <w:sz w:val="26"/>
          <w:rtl w:val="0"/>
        </w:rPr>
        <w:t>евание - панлейкопения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настоянию Величко В.С. животное было помещено на стационар в Центр, были сданы анализы (методом ПЦР), по результатам которых был установлен окончательный диагноз - вир</w:t>
      </w:r>
      <w:r>
        <w:rPr>
          <w:rFonts w:ascii="Times New Roman" w:eastAsia="Times New Roman" w:hAnsi="Times New Roman" w:cs="Times New Roman"/>
          <w:sz w:val="26"/>
          <w:rtl w:val="0"/>
        </w:rPr>
        <w:t>усное заболевание панлейкопения</w:t>
      </w:r>
      <w:r>
        <w:rPr>
          <w:rFonts w:ascii="Times New Roman" w:eastAsia="Times New Roman" w:hAnsi="Times New Roman" w:cs="Times New Roman"/>
          <w:i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качестве лечения сотрудник клиники - стажер/ассистент Величко В.С. назначила препараты: раствор Рингера-Локка </w:t>
      </w:r>
      <w:r>
        <w:rPr>
          <w:rFonts w:ascii="Times New Roman" w:eastAsia="Times New Roman" w:hAnsi="Times New Roman" w:cs="Times New Roman"/>
          <w:sz w:val="26"/>
          <w:rtl w:val="0"/>
        </w:rPr>
        <w:t>200 мл на 2 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серения; </w:t>
      </w:r>
      <w:r>
        <w:rPr>
          <w:rFonts w:ascii="Times New Roman" w:eastAsia="Times New Roman" w:hAnsi="Times New Roman" w:cs="Times New Roman"/>
          <w:sz w:val="26"/>
          <w:rtl w:val="0"/>
        </w:rPr>
        <w:t>метронид-50; мирамизол; тилозин</w:t>
      </w:r>
      <w:r>
        <w:rPr>
          <w:rFonts w:ascii="Times New Roman" w:eastAsia="Times New Roman" w:hAnsi="Times New Roman" w:cs="Times New Roman"/>
          <w:i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Других препаратов кроме 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казанных, для лечения животного </w:t>
      </w:r>
      <w:r>
        <w:rPr>
          <w:rFonts w:ascii="Times New Roman" w:eastAsia="Times New Roman" w:hAnsi="Times New Roman" w:cs="Times New Roman"/>
          <w:sz w:val="26"/>
          <w:rtl w:val="0"/>
        </w:rPr>
        <w:t>от панлейкопении в Центре при</w:t>
      </w:r>
      <w:r>
        <w:rPr>
          <w:rFonts w:ascii="Times New Roman" w:eastAsia="Times New Roman" w:hAnsi="Times New Roman" w:cs="Times New Roman"/>
          <w:sz w:val="26"/>
          <w:rtl w:val="0"/>
        </w:rPr>
        <w:t>менено не было</w:t>
      </w:r>
      <w:r>
        <w:rPr>
          <w:rFonts w:ascii="Times New Roman" w:eastAsia="Times New Roman" w:hAnsi="Times New Roman" w:cs="Times New Roman"/>
          <w:i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два дня госпитализации в Центре, коту, который постоянно терял жидкость, было влито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всего </w:t>
      </w:r>
      <w:r>
        <w:rPr>
          <w:rFonts w:ascii="Times New Roman" w:eastAsia="Times New Roman" w:hAnsi="Times New Roman" w:cs="Times New Roman"/>
          <w:sz w:val="26"/>
          <w:rtl w:val="0"/>
        </w:rPr>
        <w:t>200 мл. раствора Рингера-Локка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Животному, которое не ело, и у которого были многократные эпизоды рвоты и диареи, т.е. происходила стремительная потеря жидкости, не было назначено внутривенное питание (витамины, раствор глюкозы и т.д.). Его пытались кормить насильно кормом, хотя в остром периоде панлейкопении однозначно требуется голодная диета и внутривенное питание, так как каждый прием пищи через рот вызывает рвоту, вследствие повреждения кишечника и желудка токсическим воздействием парвовируса, и из-за чего питательные вещества из обычного корма </w:t>
      </w:r>
      <w:r>
        <w:rPr>
          <w:rFonts w:ascii="Times New Roman" w:eastAsia="Times New Roman" w:hAnsi="Times New Roman" w:cs="Times New Roman"/>
          <w:sz w:val="26"/>
          <w:rtl w:val="0"/>
        </w:rPr>
        <w:t>не усваиваются.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28 сентября 2020 года, обезвоживание животного достигло критического состояния и оно погибло. Ухудшение состояния и гибель животного было вызвано применением Центром </w:t>
      </w:r>
      <w:r>
        <w:rPr>
          <w:rFonts w:ascii="Times New Roman" w:eastAsia="Times New Roman" w:hAnsi="Times New Roman" w:cs="Times New Roman"/>
          <w:sz w:val="26"/>
          <w:rtl w:val="0"/>
        </w:rPr>
        <w:t>неадекватной и ошибочной тактики лечения вирусного заболевания: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ответственным за лечение сотрудником не были назначены ни противовирусная сыворотка с готовыми антителами к заболеванию </w:t>
      </w:r>
      <w:r>
        <w:rPr>
          <w:rFonts w:ascii="Times New Roman" w:eastAsia="Times New Roman" w:hAnsi="Times New Roman" w:cs="Times New Roman"/>
          <w:i/>
          <w:sz w:val="26"/>
          <w:rtl w:val="0"/>
        </w:rPr>
        <w:t>(Глобфел-4),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ни противовирусные препараты, ни иммуномодуляторы и препараты усиливающие работу иммунной системы </w:t>
      </w:r>
      <w:r>
        <w:rPr>
          <w:rFonts w:ascii="Times New Roman" w:eastAsia="Times New Roman" w:hAnsi="Times New Roman" w:cs="Times New Roman"/>
          <w:i/>
          <w:sz w:val="26"/>
          <w:rtl w:val="0"/>
        </w:rPr>
        <w:t>(Фоспренил, Гамавит, Максидин, Фелиферон, и.т.д.).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Последствием такого лечения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стала гибель кота.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связи с изложенным, по мнению истицы, 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коту Кузе, сотрудником Центра Величко В.</w:t>
      </w:r>
      <w:r>
        <w:rPr>
          <w:rFonts w:ascii="Times New Roman" w:eastAsia="Times New Roman" w:hAnsi="Times New Roman" w:cs="Times New Roman"/>
          <w:sz w:val="26"/>
          <w:rtl w:val="0"/>
        </w:rPr>
        <w:t>С.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было назначено и проведено некачественное лечение повлекшее гибель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животного. Таким образом, ей</w:t>
      </w:r>
      <w:r>
        <w:rPr>
          <w:rFonts w:ascii="Times New Roman" w:eastAsia="Times New Roman" w:hAnsi="Times New Roman" w:cs="Times New Roman"/>
          <w:sz w:val="26"/>
          <w:rtl w:val="0"/>
        </w:rPr>
        <w:t>, на платной основе, Центром ответчика была оказана ветеринарная услуга ненадлежащего качес</w:t>
      </w:r>
      <w:r>
        <w:rPr>
          <w:rFonts w:ascii="Times New Roman" w:eastAsia="Times New Roman" w:hAnsi="Times New Roman" w:cs="Times New Roman"/>
          <w:sz w:val="26"/>
          <w:rtl w:val="0"/>
        </w:rPr>
        <w:t>тва, чем были грубо нарушены 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права потребителя.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Представитель истца Белицкий К.Г. в судебном заседании поддержал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исковые требования в полном объеме по основ</w:t>
      </w:r>
      <w:r>
        <w:rPr>
          <w:rFonts w:ascii="Times New Roman" w:eastAsia="Times New Roman" w:hAnsi="Times New Roman" w:cs="Times New Roman"/>
          <w:sz w:val="26"/>
          <w:rtl w:val="0"/>
        </w:rPr>
        <w:t>аниям, изложенным в тексте иска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(л.д.1-7)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Представители ответчика Пахомов А.В., Мина М.А. исковые требования не признали</w:t>
      </w:r>
      <w:r>
        <w:rPr>
          <w:rFonts w:ascii="Times New Roman" w:eastAsia="Times New Roman" w:hAnsi="Times New Roman" w:cs="Times New Roman"/>
          <w:sz w:val="26"/>
          <w:rtl w:val="0"/>
        </w:rPr>
        <w:t>, пояснив, что заболевание, обнаруженное у животного в 90% случаев является смертельным</w:t>
      </w:r>
      <w:r>
        <w:rPr>
          <w:rFonts w:ascii="Times New Roman" w:eastAsia="Times New Roman" w:hAnsi="Times New Roman" w:cs="Times New Roman"/>
          <w:sz w:val="26"/>
          <w:rtl w:val="0"/>
        </w:rPr>
        <w:t>, факт некачественного оказания ветеринарных услуг представителем истца не доказан, так же как и причинная связь между действиями ответчика и смертью животного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(л.д.77, 116-119,152)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Допрошенная в качестве свидетеля Величко В.С.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пояснила, что животное поступило в клинику в состоянии средней тяжести, при поступлении был сделан экспресс тест, взят общий анализ крови, а так же в ротовой полости. В течении 10-15 минут был установлен диагноз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панлейкопения</w:t>
      </w:r>
      <w:r>
        <w:rPr>
          <w:rFonts w:ascii="Times New Roman" w:eastAsia="Times New Roman" w:hAnsi="Times New Roman" w:cs="Times New Roman"/>
          <w:sz w:val="26"/>
          <w:rtl w:val="0"/>
        </w:rPr>
        <w:t>. Животному была назначена симптоматическая терапия – противорвотные, обезбаливающие, жаропонижающие препараты</w:t>
      </w:r>
      <w:r>
        <w:rPr>
          <w:rFonts w:ascii="Times New Roman" w:eastAsia="Times New Roman" w:hAnsi="Times New Roman" w:cs="Times New Roman"/>
          <w:sz w:val="26"/>
          <w:rtl w:val="0"/>
        </w:rPr>
        <w:t>, а так же антибиотики. Считает, что лечение назначено правильно. Так же пояснила, что имела право принимать животных (л.д. 78-80).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тавитель Управления Роспотребнадзора по Республике Крым и г. Севастополю в судебное заседание не явился, направил в суд письменное заключение, согласно которого считает, что истцом предоставлено достаточно доказательств для удовлетворения её требований (л.д.71-75).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Привлеченные по ходатайствам представителя истца, для дачи консультаций специалисты Государственного комитета ветеринарии Республики Крым и Государственного бюджетного учреждения Республики Крым «Сакский районный ветеринарный лечебно-профилактический центр» в судебное заседание не явились, письменных пояснений по существу дела не представили.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 явившихся участников процесса</w:t>
      </w:r>
      <w:r>
        <w:rPr>
          <w:rFonts w:ascii="Times New Roman" w:eastAsia="Times New Roman" w:hAnsi="Times New Roman" w:cs="Times New Roman"/>
          <w:sz w:val="26"/>
          <w:rtl w:val="0"/>
        </w:rPr>
        <w:t>, показания свидетеля,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исследовав материалы дела, с</w:t>
      </w:r>
      <w:r>
        <w:rPr>
          <w:rFonts w:ascii="Times New Roman" w:eastAsia="Times New Roman" w:hAnsi="Times New Roman" w:cs="Times New Roman"/>
          <w:sz w:val="26"/>
          <w:rtl w:val="0"/>
        </w:rPr>
        <w:t>уд приходит к следующему.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п.2 ст.</w:t>
      </w:r>
      <w:hyperlink r:id="rId4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779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Гражданского кодекса РФ оказание платных ветеринарных услуг регули</w:t>
      </w:r>
      <w:r>
        <w:rPr>
          <w:rFonts w:ascii="Times New Roman" w:eastAsia="Times New Roman" w:hAnsi="Times New Roman" w:cs="Times New Roman"/>
          <w:sz w:val="26"/>
          <w:rtl w:val="0"/>
        </w:rPr>
        <w:t>руется положениями гл.39 ГК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договоре возмездного оказ</w:t>
      </w:r>
      <w:r>
        <w:rPr>
          <w:rFonts w:ascii="Times New Roman" w:eastAsia="Times New Roman" w:hAnsi="Times New Roman" w:cs="Times New Roman"/>
          <w:sz w:val="26"/>
          <w:rtl w:val="0"/>
        </w:rPr>
        <w:t>ания услуг и §§1,2 гл.37 ГК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договоре подряда, если это не противоречит существу отношений по оказанию медицинской помощи. К отношениям ветеринарного учреждения с гражданином, заказывающим (получающим) платную ветеринарную услугу, также подлежат применению Правила оказания платных ветеринарных услуг, утвержденные Постановлением Правительства РФ от 06.08.1998 г. N 898 и нормы Закона РФ от 07.02.1992 N 2300-1 «О защите прав потребителей" (деле Закон о защите прав потребителей).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п.1 ст.</w:t>
      </w:r>
      <w:hyperlink r:id="rId4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779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Гражданского кодекса РФ по договору возмездного оказания услуг исполнитель обязуется по заданию заказчика оказать </w:t>
      </w:r>
      <w:r>
        <w:rPr>
          <w:rFonts w:ascii="Times New Roman" w:eastAsia="Times New Roman" w:hAnsi="Times New Roman" w:cs="Times New Roman"/>
          <w:sz w:val="26"/>
          <w:rtl w:val="0"/>
        </w:rPr>
        <w:t>услуги (совершить определенные действия или осуществить определенную деятельность), а заказчик обязуется оплатить эти услуги.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ст.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307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309 ГК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обязательства возникают из договора, вследствие причинения вреда и из иных оснований, указанных в ГК РФ, обязательства должны исполняться надлежащим образом в соответствии с условиями обязательства и требованиями закона, иных правовых актов.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</w:t>
      </w:r>
      <w:hyperlink r:id="rId7" w:anchor="TCi2ZeTeka1w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 о защите прав потребителей продавец (исполнитель) обязан передать потребителю товар (выполнить работу, оказать услугу), качество которого соответствует договору. 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п.7 Правил оказания платных ветеринарных услуг исполнитель обеспечивает применение лекарственных средств и методов, исключающих отрицательное влияние на животных при диагностике, лечении и профилактике, высокоэффективных ветеринарных препаратов и методов ветеринарного воздействия; гарантирует безопасность ветеринарных мероприятий для здоровья и продуктивности животных, жизни и здоровья потребителя, а также </w:t>
      </w:r>
      <w:r>
        <w:rPr>
          <w:rFonts w:ascii="Times New Roman" w:eastAsia="Times New Roman" w:hAnsi="Times New Roman" w:cs="Times New Roman"/>
          <w:sz w:val="26"/>
          <w:rtl w:val="0"/>
        </w:rPr>
        <w:t>окружающей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среды.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установлено,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27.09.2020 г. истица обратилась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специа</w:t>
      </w:r>
      <w:r>
        <w:rPr>
          <w:rFonts w:ascii="Times New Roman" w:eastAsia="Times New Roman" w:hAnsi="Times New Roman" w:cs="Times New Roman"/>
          <w:sz w:val="26"/>
          <w:rtl w:val="0"/>
        </w:rPr>
        <w:t>листам ветеринарной клиники «Ветеринарный центр «24 часа» ИП Пятигорец М.А.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оказанием ветеринарных услуг.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Между сторонами был заключен договор оказания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платных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ветеринарных услуг от 27.09.2020 года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рамках которого ответчик принял на себя обязательство оказать, а истец оплатить ветеринарные услуги в соответствии с прейскурантом поликлиники.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копий платежных документов приложенных к материалам дела, истцом были оплачены ветеринарные услуги ответчика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сумму 9540 руб. (л.д.10,11).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следу</w:t>
      </w:r>
      <w:r>
        <w:rPr>
          <w:rFonts w:ascii="Times New Roman" w:eastAsia="Times New Roman" w:hAnsi="Times New Roman" w:cs="Times New Roman"/>
          <w:sz w:val="26"/>
          <w:rtl w:val="0"/>
        </w:rPr>
        <w:t>ет из выписки из амбулаторного журнала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(л.д.20-23)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27.09.2020 года истица обратилась в клинику ответчика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жалобами на состояние её домашнего животного - кота «Кузя». </w:t>
      </w:r>
      <w:r>
        <w:rPr>
          <w:rFonts w:ascii="Times New Roman" w:eastAsia="Times New Roman" w:hAnsi="Times New Roman" w:cs="Times New Roman"/>
          <w:sz w:val="26"/>
          <w:rtl w:val="0"/>
        </w:rPr>
        <w:t>Врачом Величко В.С. 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ыл произведен осмотр животного, а также назначены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соответствующие медицинские исследования.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результате исследований у животного было выявлено заболевание – панлейкопения. Животное было помещено в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тационар, и ему был назначен курс лечения. </w:t>
      </w:r>
      <w:r>
        <w:rPr>
          <w:rFonts w:ascii="Times New Roman" w:eastAsia="Times New Roman" w:hAnsi="Times New Roman" w:cs="Times New Roman"/>
          <w:sz w:val="26"/>
          <w:rtl w:val="0"/>
        </w:rPr>
        <w:t>Как следует из амбулаторного журнала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лечении животного применялись препараты: тилозин, метрогил, ИПС Рингер-Локка, серения, мирамизол.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28.09.2021 животное погибло.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8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137 ГК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абз. 12 ст. 4 ФЗ "О животном мире", к животным применяются общие правила об имуществе.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2r2DNk9sH8Z1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 РФ "О защите прав потребителей" потребитель вправе отказаться от исполнения договора о выполнении работы (оказании услуги), если им обнаружены существенные недостатки выполненной работы (оказанной услуги) или иные существенные отступления от условий договора. Потребитель вправе потребовать также полного возмещения убытков, причиненных ему в связи с недостатками выполненной работы (оказанной услуги).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Пунктом 1 ст.</w:t>
      </w:r>
      <w:hyperlink r:id="rId7" w:anchor="d7kZyBYMXy5x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35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 РФ "О защите прав потребителей" установлено, что в случае полной или частичной утраты (повреждения) материала (вещи), принятого от потребителя, исполнитель обязан в трехдневный срок заменить его однородным материалом (вещью) аналогичного качества и по желанию потребителя изготовить изделие из однородного материала (вещи) в разумный срок, а при отсутствии однородного материала (вещи) аналогичного качества - возместить потребителю двукратную цену утраченного (поврежденного) материала (вещ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и), а также расходы, понесенные </w:t>
      </w:r>
      <w:r>
        <w:rPr>
          <w:rFonts w:ascii="Times New Roman" w:eastAsia="Times New Roman" w:hAnsi="Times New Roman" w:cs="Times New Roman"/>
          <w:sz w:val="26"/>
          <w:rtl w:val="0"/>
        </w:rPr>
        <w:t>потребителем.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ч. 1.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9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1064 ГК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вред, причиненный личности или имуществу гражданина, а также вред, причиненный имуществу юридиче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ского лица, подлежит возмещению </w:t>
      </w:r>
      <w:r>
        <w:rPr>
          <w:rFonts w:ascii="Times New Roman" w:eastAsia="Times New Roman" w:hAnsi="Times New Roman" w:cs="Times New Roman"/>
          <w:sz w:val="26"/>
          <w:rtl w:val="0"/>
        </w:rPr>
        <w:t>в полном объеме лицом, причинившим вред.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1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0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1068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Гражданского кодекса РФ юридическое лицо либо гражданин возмещает вред, причиненный его работником при исполнении тр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удовых (служебных, должностных) </w:t>
      </w:r>
      <w:r>
        <w:rPr>
          <w:rFonts w:ascii="Times New Roman" w:eastAsia="Times New Roman" w:hAnsi="Times New Roman" w:cs="Times New Roman"/>
          <w:sz w:val="26"/>
          <w:rtl w:val="0"/>
        </w:rPr>
        <w:t>обязанностей.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 1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1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15 ГК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п. 2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1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15 ГК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2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Гражданского процессуального кодекса Российской Федерации, содержание которой следует рассматривать в контексте с положениями части 3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3" w:anchor="pCeBKqg3daW5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123 Конституции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 и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4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Гражданского процессуального кодекса Российской Федерации закрепляющих принципы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аний и возражений, если иное не 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>едусмотрено федеральным законом.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приведенных правов</w:t>
      </w:r>
      <w:r>
        <w:rPr>
          <w:rFonts w:ascii="Times New Roman" w:eastAsia="Times New Roman" w:hAnsi="Times New Roman" w:cs="Times New Roman"/>
          <w:sz w:val="26"/>
          <w:rtl w:val="0"/>
        </w:rPr>
        <w:t>ых норм на истца Белицкую Я.Ю.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силу ст.</w:t>
      </w:r>
      <w:hyperlink r:id="rId12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56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возлагалась обязанность представить доказательства, подтверждающие факт некачественного оказания ей ветеринарных услуг ответчиком, гибель животного, размер причиненного вреда, противоправность действий ответчика, а также наличия прямой, непосредственной причинно-следственной связи между неправомерными действиями (бездействием) ответчика и наступившими последствиями.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Под противоправностью действий (бездействия) ответчика понимается их несоответствие закону, иным установленным нормам и правилам. Применительно к субъектам, оказывающим ветеринарную помощь, признаки противоправных действий заключаются в совершение деяний, не отвечающих полностью или частично официальным требованиям (закону, инструкциям и пр.), несоответствие оказанной услуги правилам, условиям договора или обычно предъявляемым требованиям.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Причинная связь между действием (бездействием) ответчика и наступившим вредом имеет место, если у субъекта была обязанность совершить определенное действие, существовала возможность как отрицательного, так и положительного </w:t>
      </w:r>
      <w:r>
        <w:rPr>
          <w:rFonts w:ascii="Times New Roman" w:eastAsia="Times New Roman" w:hAnsi="Times New Roman" w:cs="Times New Roman"/>
          <w:sz w:val="26"/>
          <w:rtl w:val="0"/>
        </w:rPr>
        <w:t>исхода, и совершение действия могло привести к положительному исходу. Причем, в причинной связи с ненадлежащим оказанием ветеринарной помощи может состоять лишь часть неблагоприятных изменений в здоровье пациента, в то время как остальные являются следствием тяжест</w:t>
      </w:r>
      <w:r>
        <w:rPr>
          <w:rFonts w:ascii="Times New Roman" w:eastAsia="Times New Roman" w:hAnsi="Times New Roman" w:cs="Times New Roman"/>
          <w:sz w:val="26"/>
          <w:rtl w:val="0"/>
        </w:rPr>
        <w:t>и самого заболевания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</w:t>
      </w:r>
      <w:hyperlink r:id="rId15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55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Эти сведения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 Доказательства, полученные с нарушением закона, не имеют юридической силы и не могут быть положены в основу решения суда.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</w:t>
      </w:r>
      <w:hyperlink r:id="rId16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57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доказат</w:t>
      </w:r>
      <w:r>
        <w:rPr>
          <w:rFonts w:ascii="Times New Roman" w:eastAsia="Times New Roman" w:hAnsi="Times New Roman" w:cs="Times New Roman"/>
          <w:sz w:val="26"/>
          <w:rtl w:val="0"/>
        </w:rPr>
        <w:t>ельства представляются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лицами, участвующими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целью разрешения вопроса о качестве оказанных ответчиком ветеринарных услуг, наличия причинно-следственной связи между действиями сотрудников ответчика и наступившими последствиями 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ставился на обсуждение вопрос о назначении </w:t>
      </w:r>
      <w:r>
        <w:rPr>
          <w:rFonts w:ascii="Times New Roman" w:eastAsia="Times New Roman" w:hAnsi="Times New Roman" w:cs="Times New Roman"/>
          <w:sz w:val="26"/>
          <w:rtl w:val="0"/>
        </w:rPr>
        <w:t>экспертизы</w:t>
      </w:r>
      <w:r>
        <w:rPr>
          <w:rFonts w:ascii="Times New Roman" w:eastAsia="Times New Roman" w:hAnsi="Times New Roman" w:cs="Times New Roman"/>
          <w:sz w:val="26"/>
          <w:rtl w:val="0"/>
        </w:rPr>
        <w:t>, однако представитель истца данным правом не воспользовался.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ст.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7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60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8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67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обстоятельства дела, которые в соответствии с законом должны быть подтверждены определенными средствами доказывания, не могут подтверждаться никакими другими доказательствами.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 Суд также дает оценку относимости, допустимости, достоверности каждого доказательства в отдельности, а также достаточности и взаимной связи доказательств в их совокупности.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Учитывая, что доказательств, однозначно свидетельствующих о наличии в действиях сотрудников ответчика нарушений правил оказания платной ветеринарной помощи, условий договора, либо обычно применяемых требований при оказании </w:t>
      </w:r>
      <w:r>
        <w:rPr>
          <w:rFonts w:ascii="Times New Roman" w:eastAsia="Times New Roman" w:hAnsi="Times New Roman" w:cs="Times New Roman"/>
          <w:sz w:val="26"/>
          <w:rtl w:val="0"/>
        </w:rPr>
        <w:t>ветеринарной помощи животному истицы при обращении 27.09.2021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в судебном заседании не получено, </w:t>
      </w:r>
      <w:r>
        <w:rPr>
          <w:rFonts w:ascii="Times New Roman" w:eastAsia="Times New Roman" w:hAnsi="Times New Roman" w:cs="Times New Roman"/>
          <w:sz w:val="26"/>
          <w:rtl w:val="0"/>
        </w:rPr>
        <w:t>причина гибели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животного</w:t>
      </w:r>
      <w:r>
        <w:rPr>
          <w:rFonts w:ascii="Times New Roman" w:eastAsia="Times New Roman" w:hAnsi="Times New Roman" w:cs="Times New Roman"/>
          <w:sz w:val="26"/>
          <w:rtl w:val="0"/>
        </w:rPr>
        <w:t>, а так же причинно-следственная связь между действиями сотрудников ответчика и гибелью животного не установлены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 приходит к выводу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акт оказания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ветеринарных услуг </w:t>
      </w:r>
      <w:r>
        <w:rPr>
          <w:rFonts w:ascii="Times New Roman" w:eastAsia="Times New Roman" w:hAnsi="Times New Roman" w:cs="Times New Roman"/>
          <w:sz w:val="26"/>
          <w:rtl w:val="0"/>
        </w:rPr>
        <w:t>ненадлежащего качества своего подтверждения не нашел.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Высказываемые в с</w:t>
      </w:r>
      <w:r>
        <w:rPr>
          <w:rFonts w:ascii="Times New Roman" w:eastAsia="Times New Roman" w:hAnsi="Times New Roman" w:cs="Times New Roman"/>
          <w:sz w:val="26"/>
          <w:rtl w:val="0"/>
        </w:rPr>
        <w:t>удебном заседании дов</w:t>
      </w:r>
      <w:r>
        <w:rPr>
          <w:rFonts w:ascii="Times New Roman" w:eastAsia="Times New Roman" w:hAnsi="Times New Roman" w:cs="Times New Roman"/>
          <w:sz w:val="26"/>
          <w:rtl w:val="0"/>
        </w:rPr>
        <w:t>оды представителя истца о том, что сотрудник ответчика Величко В.С. не имела права проводить прием и осмотр животного, а так же назначать ему лечение, так как являлся не врачом, а лишь стажером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опровергаются представленными представителем ответчика копиями диплома о присвоении квалификации «Ветеринарный врач» (л.д.87)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трудового договора </w:t>
      </w:r>
      <w:r>
        <w:rPr>
          <w:rFonts w:ascii="Times New Roman" w:eastAsia="Times New Roman" w:hAnsi="Times New Roman" w:cs="Times New Roman"/>
          <w:sz w:val="26"/>
          <w:rtl w:val="0"/>
        </w:rPr>
        <w:t>от 20.07.2020г.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(л.д.122)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подлинность которых у суда сомнений не вызывает.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таких обстоятельствах основания к удовлетворению исковы</w:t>
      </w:r>
      <w:r>
        <w:rPr>
          <w:rFonts w:ascii="Times New Roman" w:eastAsia="Times New Roman" w:hAnsi="Times New Roman" w:cs="Times New Roman"/>
          <w:sz w:val="26"/>
          <w:rtl w:val="0"/>
        </w:rPr>
        <w:t>х требований Белицкой Я.Ю.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 </w:t>
      </w:r>
      <w:r>
        <w:rPr>
          <w:rFonts w:ascii="Times New Roman" w:eastAsia="Times New Roman" w:hAnsi="Times New Roman" w:cs="Times New Roman"/>
          <w:sz w:val="26"/>
          <w:rtl w:val="0"/>
        </w:rPr>
        <w:t>суда отсутствуют.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ст.ст.194-199 ГПК Российской Федерации,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 Е Ш И 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6"/>
          <w:rtl w:val="0"/>
        </w:rPr>
        <w:t>Белицкой Яны Юрьевны к индивидуальному предпринимателю Пятигорец Марии Александровне о взыскании денежных средств затраченных на лечение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процентов за пользование чужими средствами, морального вреда, штрафа </w:t>
      </w:r>
      <w:r>
        <w:rPr>
          <w:rFonts w:ascii="Times New Roman" w:eastAsia="Times New Roman" w:hAnsi="Times New Roman" w:cs="Times New Roman"/>
          <w:sz w:val="26"/>
          <w:rtl w:val="0"/>
        </w:rPr>
        <w:t>- отказать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сторонам, что в соответствии со ст. </w:t>
      </w:r>
      <w:hyperlink r:id="rId19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подают: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Решение может быть обжаловано в апелляционном порядке в Сакский районный суд Республики Крым, через судебный участок № 70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Мотивированное решение составлено </w:t>
      </w:r>
      <w:r>
        <w:rPr>
          <w:rFonts w:ascii="Times New Roman" w:eastAsia="Times New Roman" w:hAnsi="Times New Roman" w:cs="Times New Roman"/>
          <w:sz w:val="26"/>
          <w:rtl w:val="0"/>
        </w:rPr>
        <w:t>18.05.2021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года. </w:t>
      </w:r>
    </w:p>
    <w:p>
      <w:pPr>
        <w:bidi w:val="0"/>
        <w:spacing w:before="0" w:beforeAutospacing="0" w:after="20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gk-rf-chast2/razdel-iv/glava-59/ss-1_7/statia-1068/" TargetMode="External" /><Relationship Id="rId11" Type="http://schemas.openxmlformats.org/officeDocument/2006/relationships/hyperlink" Target="https://sudact.ru/law/gk-rf-chast1/razdel-i/podrazdel-1/glava-2/statia-15/" TargetMode="External" /><Relationship Id="rId12" Type="http://schemas.openxmlformats.org/officeDocument/2006/relationships/hyperlink" Target="https://sudact.ru/law/gpk-rf/razdel-i/glava-6/statia-56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i/glava-12/statia-12.37/" TargetMode="External" /><Relationship Id="rId15" Type="http://schemas.openxmlformats.org/officeDocument/2006/relationships/hyperlink" Target="https://sudact.ru/law/gpk-rf/razdel-i/glava-6/statia-55/" TargetMode="External" /><Relationship Id="rId16" Type="http://schemas.openxmlformats.org/officeDocument/2006/relationships/hyperlink" Target="https://sudact.ru/law/gpk-rf/razdel-i/glava-6/statia-57/" TargetMode="External" /><Relationship Id="rId17" Type="http://schemas.openxmlformats.org/officeDocument/2006/relationships/hyperlink" Target="https://sudact.ru/law/gpk-rf/razdel-i/glava-6/statia-60/" TargetMode="External" /><Relationship Id="rId18" Type="http://schemas.openxmlformats.org/officeDocument/2006/relationships/hyperlink" Target="https://sudact.ru/law/gpk-rf/razdel-i/glava-6/statia-67/" TargetMode="External" /><Relationship Id="rId19" Type="http://schemas.openxmlformats.org/officeDocument/2006/relationships/hyperlink" Target="http://sudact.ru/law/gpk-rf/razdel-ii/podrazdel-ii/glava-16/statia-199_1/?marker=fdoctlaw" TargetMode="Externa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gk-rf-chast2/razdel-iv/glava-39/statia-779/" TargetMode="External" /><Relationship Id="rId5" Type="http://schemas.openxmlformats.org/officeDocument/2006/relationships/hyperlink" Target="https://sudact.ru/law/gk-rf-chast1/razdel-iii/podrazdel-1_1/glava-21_1/statia-307_1/" TargetMode="External" /><Relationship Id="rId6" Type="http://schemas.openxmlformats.org/officeDocument/2006/relationships/hyperlink" Target="https://sudact.ru/law/gk-rf-chast1/razdel-iii/podrazdel-1_1/glava-22/statia-309/" TargetMode="External" /><Relationship Id="rId7" Type="http://schemas.openxmlformats.org/officeDocument/2006/relationships/hyperlink" Target="https://sudact.ru/law/zakon-rf-ot-07021992-n-2300-1-o/" TargetMode="External" /><Relationship Id="rId8" Type="http://schemas.openxmlformats.org/officeDocument/2006/relationships/hyperlink" Target="https://sudact.ru/law/gk-rf-chast1/razdel-i/podrazdel-3/glava-6/statia-137/" TargetMode="External" /><Relationship Id="rId9" Type="http://schemas.openxmlformats.org/officeDocument/2006/relationships/hyperlink" Target="https://sudact.ru/law/gk-rf-chast2/razdel-iv/glava-59/ss-1_7/statia-1064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