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140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1096871866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январь 2025 (исключая ноябрь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по день фактической оплаты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